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1CBD" w14:textId="77777777" w:rsidR="00C570CB" w:rsidRDefault="00C570CB">
      <w:pPr>
        <w:rPr>
          <w:b/>
          <w:lang w:val="es-ES"/>
        </w:rPr>
      </w:pPr>
      <w:r>
        <w:rPr>
          <w:b/>
          <w:lang w:val="es-ES"/>
        </w:rPr>
        <w:t xml:space="preserve"> </w:t>
      </w:r>
    </w:p>
    <w:p w14:paraId="23A66AA2" w14:textId="77777777" w:rsidR="00C570CB" w:rsidRDefault="00C570CB">
      <w:pPr>
        <w:rPr>
          <w:b/>
          <w:lang w:val="es-ES"/>
        </w:rPr>
      </w:pPr>
    </w:p>
    <w:p w14:paraId="425598E0" w14:textId="77777777" w:rsidR="00C570CB" w:rsidRDefault="00C570CB">
      <w:pPr>
        <w:rPr>
          <w:b/>
          <w:lang w:val="es-ES"/>
        </w:rPr>
      </w:pPr>
    </w:p>
    <w:p w14:paraId="68D6A2EA" w14:textId="77777777" w:rsidR="00C570CB" w:rsidRDefault="00C570CB">
      <w:pPr>
        <w:rPr>
          <w:b/>
          <w:lang w:val="es-ES"/>
        </w:rPr>
      </w:pPr>
    </w:p>
    <w:p w14:paraId="0D34C72C" w14:textId="77777777" w:rsidR="00C570CB" w:rsidRDefault="00C570CB">
      <w:pPr>
        <w:rPr>
          <w:b/>
          <w:lang w:val="es-ES"/>
        </w:rPr>
      </w:pPr>
    </w:p>
    <w:p w14:paraId="3CC9A67F" w14:textId="77777777" w:rsidR="00C570CB" w:rsidRPr="00221081" w:rsidRDefault="00C570CB" w:rsidP="005B0E3D">
      <w:pPr>
        <w:jc w:val="center"/>
        <w:rPr>
          <w:b/>
          <w:sz w:val="28"/>
          <w:szCs w:val="28"/>
          <w:lang w:val="es-ES"/>
        </w:rPr>
      </w:pPr>
      <w:r w:rsidRPr="00221081">
        <w:rPr>
          <w:b/>
          <w:sz w:val="28"/>
          <w:szCs w:val="28"/>
          <w:lang w:val="es-ES"/>
        </w:rPr>
        <w:t>EMPRESA COLOMBIANA DE PRODUCTOS VETERINARIOS VECOL S.A. VECOL</w:t>
      </w:r>
    </w:p>
    <w:p w14:paraId="1F0522DE" w14:textId="77777777" w:rsidR="00C570CB" w:rsidRDefault="00C570CB" w:rsidP="005B0E3D">
      <w:pPr>
        <w:jc w:val="center"/>
        <w:rPr>
          <w:b/>
          <w:lang w:val="es-ES"/>
        </w:rPr>
      </w:pPr>
    </w:p>
    <w:p w14:paraId="23175220" w14:textId="77777777" w:rsidR="00C570CB" w:rsidRDefault="00C570CB">
      <w:pPr>
        <w:rPr>
          <w:b/>
          <w:lang w:val="es-ES"/>
        </w:rPr>
      </w:pPr>
    </w:p>
    <w:p w14:paraId="50B6674C" w14:textId="77777777" w:rsidR="00C570CB" w:rsidRDefault="00C570CB">
      <w:pPr>
        <w:rPr>
          <w:b/>
          <w:lang w:val="es-ES"/>
        </w:rPr>
      </w:pPr>
    </w:p>
    <w:p w14:paraId="00A5A801" w14:textId="77777777" w:rsidR="00221081" w:rsidRDefault="00221081">
      <w:pPr>
        <w:rPr>
          <w:b/>
          <w:lang w:val="es-ES"/>
        </w:rPr>
      </w:pPr>
    </w:p>
    <w:p w14:paraId="6E2AD639" w14:textId="77777777" w:rsidR="00221081" w:rsidRDefault="00221081">
      <w:pPr>
        <w:rPr>
          <w:b/>
          <w:lang w:val="es-ES"/>
        </w:rPr>
      </w:pPr>
    </w:p>
    <w:p w14:paraId="7C693AD2" w14:textId="77777777" w:rsidR="00221081" w:rsidRDefault="00221081">
      <w:pPr>
        <w:rPr>
          <w:b/>
          <w:lang w:val="es-ES"/>
        </w:rPr>
      </w:pPr>
    </w:p>
    <w:p w14:paraId="6C02883E" w14:textId="77777777" w:rsidR="00221081" w:rsidRDefault="00221081">
      <w:pPr>
        <w:rPr>
          <w:b/>
          <w:lang w:val="es-ES"/>
        </w:rPr>
      </w:pPr>
    </w:p>
    <w:p w14:paraId="38319967" w14:textId="77777777" w:rsidR="00221081" w:rsidRDefault="00221081">
      <w:pPr>
        <w:rPr>
          <w:b/>
          <w:lang w:val="es-ES"/>
        </w:rPr>
      </w:pPr>
    </w:p>
    <w:p w14:paraId="61D6C707" w14:textId="77777777" w:rsidR="00C570CB" w:rsidRDefault="00C570CB">
      <w:pPr>
        <w:rPr>
          <w:b/>
          <w:lang w:val="es-ES"/>
        </w:rPr>
      </w:pPr>
    </w:p>
    <w:p w14:paraId="079E43BE" w14:textId="77777777" w:rsidR="006E4EFE" w:rsidRDefault="00C570CB" w:rsidP="005B0E3D">
      <w:pPr>
        <w:jc w:val="center"/>
        <w:rPr>
          <w:b/>
          <w:lang w:val="es-ES"/>
        </w:rPr>
      </w:pPr>
      <w:r w:rsidRPr="00C570CB">
        <w:rPr>
          <w:b/>
          <w:lang w:val="es-ES"/>
        </w:rPr>
        <w:t>PLAN INTEGRAL DE CONSERVACION Y PRESERVACION A LARGO PLAZO</w:t>
      </w:r>
    </w:p>
    <w:p w14:paraId="5D998E96" w14:textId="77777777" w:rsidR="00C570CB" w:rsidRDefault="00C570CB" w:rsidP="005B0E3D">
      <w:pPr>
        <w:jc w:val="center"/>
        <w:rPr>
          <w:b/>
          <w:lang w:val="es-ES"/>
        </w:rPr>
      </w:pPr>
      <w:r>
        <w:rPr>
          <w:b/>
          <w:lang w:val="es-ES"/>
        </w:rPr>
        <w:t>2022</w:t>
      </w:r>
    </w:p>
    <w:p w14:paraId="67000408" w14:textId="77777777" w:rsidR="00C570CB" w:rsidRDefault="00C570CB">
      <w:pPr>
        <w:rPr>
          <w:b/>
          <w:lang w:val="es-ES"/>
        </w:rPr>
      </w:pPr>
    </w:p>
    <w:p w14:paraId="06A78432" w14:textId="77777777" w:rsidR="00C570CB" w:rsidRDefault="00C570CB">
      <w:pPr>
        <w:rPr>
          <w:b/>
          <w:lang w:val="es-ES"/>
        </w:rPr>
      </w:pPr>
    </w:p>
    <w:p w14:paraId="63872B1C" w14:textId="77777777" w:rsidR="00C570CB" w:rsidRDefault="00C570CB">
      <w:pPr>
        <w:rPr>
          <w:b/>
          <w:lang w:val="es-ES"/>
        </w:rPr>
      </w:pPr>
    </w:p>
    <w:p w14:paraId="538DACCF" w14:textId="77777777" w:rsidR="00C570CB" w:rsidRDefault="00C570CB">
      <w:pPr>
        <w:rPr>
          <w:b/>
          <w:lang w:val="es-ES"/>
        </w:rPr>
      </w:pPr>
    </w:p>
    <w:p w14:paraId="7D2B60A8" w14:textId="77777777" w:rsidR="00C570CB" w:rsidRDefault="00C570CB">
      <w:pPr>
        <w:rPr>
          <w:b/>
          <w:lang w:val="es-ES"/>
        </w:rPr>
      </w:pPr>
    </w:p>
    <w:p w14:paraId="0427F69C" w14:textId="77777777" w:rsidR="00C570CB" w:rsidRDefault="00C570CB">
      <w:pPr>
        <w:rPr>
          <w:b/>
          <w:lang w:val="es-ES"/>
        </w:rPr>
      </w:pPr>
    </w:p>
    <w:p w14:paraId="0C2C6F9B" w14:textId="77777777" w:rsidR="00C570CB" w:rsidRDefault="00C570CB">
      <w:pPr>
        <w:rPr>
          <w:b/>
          <w:lang w:val="es-ES"/>
        </w:rPr>
      </w:pPr>
    </w:p>
    <w:p w14:paraId="1FC231E0" w14:textId="77777777" w:rsidR="00C570CB" w:rsidRDefault="00C570CB">
      <w:pPr>
        <w:rPr>
          <w:b/>
          <w:lang w:val="es-ES"/>
        </w:rPr>
      </w:pPr>
    </w:p>
    <w:p w14:paraId="78002A6D" w14:textId="77777777" w:rsidR="00C570CB" w:rsidRDefault="00C570CB">
      <w:pPr>
        <w:rPr>
          <w:b/>
          <w:lang w:val="es-ES"/>
        </w:rPr>
      </w:pPr>
    </w:p>
    <w:p w14:paraId="39687F73" w14:textId="77777777" w:rsidR="00C570CB" w:rsidRDefault="00C570CB">
      <w:pPr>
        <w:rPr>
          <w:b/>
          <w:lang w:val="es-ES"/>
        </w:rPr>
      </w:pPr>
    </w:p>
    <w:p w14:paraId="78EE2F52" w14:textId="77777777" w:rsidR="00C570CB" w:rsidRDefault="00C570CB">
      <w:pPr>
        <w:rPr>
          <w:b/>
          <w:lang w:val="es-ES"/>
        </w:rPr>
      </w:pPr>
    </w:p>
    <w:p w14:paraId="649A671B" w14:textId="77777777" w:rsidR="00C570CB" w:rsidRDefault="00C570CB">
      <w:pPr>
        <w:rPr>
          <w:b/>
          <w:lang w:val="es-ES"/>
        </w:rPr>
      </w:pPr>
    </w:p>
    <w:p w14:paraId="12725CA4" w14:textId="77777777" w:rsidR="00C570CB" w:rsidRDefault="00C570CB">
      <w:pPr>
        <w:rPr>
          <w:b/>
          <w:lang w:val="es-ES"/>
        </w:rPr>
      </w:pPr>
    </w:p>
    <w:p w14:paraId="4858AD49" w14:textId="77777777" w:rsidR="00C570CB" w:rsidRDefault="00C570CB">
      <w:pPr>
        <w:rPr>
          <w:b/>
          <w:lang w:val="es-ES"/>
        </w:rPr>
      </w:pPr>
    </w:p>
    <w:p w14:paraId="0CFC9BB8" w14:textId="77777777" w:rsidR="00C570CB" w:rsidRDefault="00C570CB">
      <w:pPr>
        <w:rPr>
          <w:b/>
          <w:lang w:val="es-ES"/>
        </w:rPr>
      </w:pPr>
    </w:p>
    <w:p w14:paraId="51EE9F49" w14:textId="77777777" w:rsidR="00C570CB" w:rsidRDefault="00C570CB">
      <w:pPr>
        <w:rPr>
          <w:b/>
          <w:lang w:val="es-ES"/>
        </w:rPr>
      </w:pPr>
    </w:p>
    <w:p w14:paraId="4A618B43" w14:textId="77777777" w:rsidR="00C570CB" w:rsidRDefault="00C570CB">
      <w:pPr>
        <w:rPr>
          <w:b/>
          <w:lang w:val="es-ES"/>
        </w:rPr>
      </w:pPr>
    </w:p>
    <w:p w14:paraId="1B2857B8" w14:textId="77777777" w:rsidR="00C570CB" w:rsidRDefault="00C570CB">
      <w:pPr>
        <w:rPr>
          <w:b/>
          <w:lang w:val="es-ES"/>
        </w:rPr>
      </w:pPr>
    </w:p>
    <w:p w14:paraId="75B9E12B" w14:textId="77777777" w:rsidR="007A5158" w:rsidRPr="007A5158" w:rsidRDefault="007A5158" w:rsidP="00A920B6">
      <w:pPr>
        <w:rPr>
          <w:rFonts w:ascii="Arial" w:hAnsi="Arial" w:cs="Arial"/>
          <w:b/>
          <w:lang w:val="es-CO"/>
        </w:rPr>
      </w:pPr>
      <w:r w:rsidRPr="007A5158">
        <w:rPr>
          <w:rFonts w:ascii="Arial" w:hAnsi="Arial" w:cs="Arial"/>
          <w:b/>
          <w:lang w:val="es-CO"/>
        </w:rPr>
        <w:t>PLAN INTEGRAL DE CONSERVACION Y PRESERVACION A LARGO PLAZO</w:t>
      </w:r>
    </w:p>
    <w:p w14:paraId="770018B7" w14:textId="77777777" w:rsidR="007A5158" w:rsidRPr="007A5158" w:rsidRDefault="007A5158" w:rsidP="007A5158">
      <w:pPr>
        <w:jc w:val="both"/>
        <w:rPr>
          <w:rFonts w:ascii="Arial" w:hAnsi="Arial" w:cs="Arial"/>
          <w:lang w:val="es-CO"/>
        </w:rPr>
      </w:pPr>
    </w:p>
    <w:p w14:paraId="59C12C79" w14:textId="77777777" w:rsidR="007A5158" w:rsidRPr="007A5158" w:rsidRDefault="007A5158" w:rsidP="007A5158">
      <w:pPr>
        <w:pStyle w:val="p2"/>
        <w:shd w:val="clear" w:color="auto" w:fill="FFFFFF"/>
        <w:spacing w:before="120" w:beforeAutospacing="0" w:after="120" w:afterAutospacing="0"/>
        <w:rPr>
          <w:rFonts w:ascii="Arial" w:eastAsiaTheme="minorHAnsi" w:hAnsi="Arial" w:cs="Arial"/>
          <w:sz w:val="22"/>
          <w:szCs w:val="22"/>
          <w:lang w:eastAsia="en-US"/>
        </w:rPr>
      </w:pPr>
      <w:r w:rsidRPr="007A5158">
        <w:rPr>
          <w:rFonts w:ascii="Arial" w:eastAsiaTheme="minorHAnsi" w:hAnsi="Arial" w:cs="Arial"/>
          <w:sz w:val="22"/>
          <w:szCs w:val="22"/>
          <w:lang w:eastAsia="en-US"/>
        </w:rPr>
        <w:t xml:space="preserve">Desde su inicio de </w:t>
      </w:r>
      <w:r w:rsidR="00A920B6" w:rsidRPr="007A5158">
        <w:rPr>
          <w:rFonts w:ascii="Arial" w:eastAsiaTheme="minorHAnsi" w:hAnsi="Arial" w:cs="Arial"/>
          <w:sz w:val="22"/>
          <w:szCs w:val="22"/>
          <w:lang w:eastAsia="en-US"/>
        </w:rPr>
        <w:t>creación</w:t>
      </w:r>
      <w:r w:rsidR="00A920B6">
        <w:rPr>
          <w:rFonts w:ascii="Arial" w:eastAsiaTheme="minorHAnsi" w:hAnsi="Arial" w:cs="Arial"/>
          <w:sz w:val="22"/>
          <w:szCs w:val="22"/>
          <w:lang w:eastAsia="en-US"/>
        </w:rPr>
        <w:t xml:space="preserve"> </w:t>
      </w:r>
      <w:r w:rsidR="00A920B6" w:rsidRPr="007A5158">
        <w:rPr>
          <w:rFonts w:ascii="Arial" w:eastAsiaTheme="minorHAnsi" w:hAnsi="Arial" w:cs="Arial"/>
          <w:sz w:val="22"/>
          <w:szCs w:val="22"/>
          <w:lang w:eastAsia="en-US"/>
        </w:rPr>
        <w:t>la</w:t>
      </w:r>
      <w:r w:rsidRPr="007A5158">
        <w:rPr>
          <w:rFonts w:ascii="Arial" w:eastAsiaTheme="minorHAnsi" w:hAnsi="Arial" w:cs="Arial"/>
          <w:sz w:val="22"/>
          <w:szCs w:val="22"/>
          <w:lang w:eastAsia="en-US"/>
        </w:rPr>
        <w:t xml:space="preserve"> Empresa, hasta la fecha ha tenido varias trasformaciones de su inicio en el año 1954 como instituto </w:t>
      </w:r>
      <w:r w:rsidR="000065F8">
        <w:rPr>
          <w:rFonts w:ascii="Arial" w:eastAsiaTheme="minorHAnsi" w:hAnsi="Arial" w:cs="Arial"/>
          <w:sz w:val="22"/>
          <w:szCs w:val="22"/>
          <w:lang w:eastAsia="en-US"/>
        </w:rPr>
        <w:t>anti</w:t>
      </w:r>
      <w:r w:rsidR="000065F8" w:rsidRPr="007A5158">
        <w:rPr>
          <w:rFonts w:ascii="Arial" w:eastAsiaTheme="minorHAnsi" w:hAnsi="Arial" w:cs="Arial"/>
          <w:sz w:val="22"/>
          <w:szCs w:val="22"/>
          <w:lang w:eastAsia="en-US"/>
        </w:rPr>
        <w:t xml:space="preserve"> aftoso</w:t>
      </w:r>
      <w:r w:rsidRPr="007A5158">
        <w:rPr>
          <w:rFonts w:ascii="Arial" w:eastAsiaTheme="minorHAnsi" w:hAnsi="Arial" w:cs="Arial"/>
          <w:sz w:val="22"/>
          <w:szCs w:val="22"/>
          <w:lang w:eastAsia="en-US"/>
        </w:rPr>
        <w:t>, instituto zoo profiláctico</w:t>
      </w:r>
      <w:r w:rsidR="000065F8">
        <w:rPr>
          <w:rFonts w:ascii="Arial" w:eastAsiaTheme="minorHAnsi" w:hAnsi="Arial" w:cs="Arial"/>
          <w:sz w:val="22"/>
          <w:szCs w:val="22"/>
          <w:lang w:eastAsia="en-US"/>
        </w:rPr>
        <w:t xml:space="preserve"> y hasta la actualidad.</w:t>
      </w:r>
      <w:r w:rsidRPr="007A5158">
        <w:rPr>
          <w:rFonts w:ascii="Arial" w:eastAsiaTheme="minorHAnsi" w:hAnsi="Arial" w:cs="Arial"/>
          <w:sz w:val="22"/>
          <w:szCs w:val="22"/>
          <w:lang w:eastAsia="en-US"/>
        </w:rPr>
        <w:t xml:space="preserve"> Es así</w:t>
      </w:r>
      <w:r w:rsidR="000065F8">
        <w:rPr>
          <w:rFonts w:ascii="Arial" w:eastAsiaTheme="minorHAnsi" w:hAnsi="Arial" w:cs="Arial"/>
          <w:sz w:val="22"/>
          <w:szCs w:val="22"/>
          <w:lang w:eastAsia="en-US"/>
        </w:rPr>
        <w:t xml:space="preserve"> </w:t>
      </w:r>
      <w:r w:rsidR="00221081">
        <w:rPr>
          <w:rFonts w:ascii="Arial" w:eastAsiaTheme="minorHAnsi" w:hAnsi="Arial" w:cs="Arial"/>
          <w:sz w:val="22"/>
          <w:szCs w:val="22"/>
          <w:lang w:eastAsia="en-US"/>
        </w:rPr>
        <w:t xml:space="preserve">como </w:t>
      </w:r>
      <w:r w:rsidR="00221081" w:rsidRPr="007A5158">
        <w:rPr>
          <w:rFonts w:ascii="Arial" w:eastAsiaTheme="minorHAnsi" w:hAnsi="Arial" w:cs="Arial"/>
          <w:sz w:val="22"/>
          <w:szCs w:val="22"/>
          <w:lang w:eastAsia="en-US"/>
        </w:rPr>
        <w:t>en</w:t>
      </w:r>
      <w:r w:rsidRPr="007A5158">
        <w:rPr>
          <w:rFonts w:ascii="Arial" w:eastAsiaTheme="minorHAnsi" w:hAnsi="Arial" w:cs="Arial"/>
          <w:sz w:val="22"/>
          <w:szCs w:val="22"/>
          <w:lang w:eastAsia="en-US"/>
        </w:rPr>
        <w:t xml:space="preserve"> los diferentes periodos se ha compilado información relevante de sus diferentes hitos en la historia como empresa industrial y comercial e industrial del estado.</w:t>
      </w:r>
    </w:p>
    <w:p w14:paraId="62D411DF" w14:textId="77777777" w:rsidR="007A5158" w:rsidRPr="007A5158" w:rsidRDefault="007A5158" w:rsidP="007A5158">
      <w:pPr>
        <w:pStyle w:val="p2"/>
        <w:shd w:val="clear" w:color="auto" w:fill="FFFFFF"/>
        <w:spacing w:before="120" w:beforeAutospacing="0" w:after="120" w:afterAutospacing="0"/>
        <w:rPr>
          <w:rFonts w:ascii="Arial" w:eastAsiaTheme="minorHAnsi" w:hAnsi="Arial" w:cs="Arial"/>
          <w:sz w:val="22"/>
          <w:szCs w:val="22"/>
          <w:lang w:eastAsia="en-US"/>
        </w:rPr>
      </w:pPr>
      <w:r w:rsidRPr="007A5158">
        <w:rPr>
          <w:rFonts w:ascii="Arial" w:eastAsiaTheme="minorHAnsi" w:hAnsi="Arial" w:cs="Arial"/>
          <w:sz w:val="22"/>
          <w:szCs w:val="22"/>
          <w:lang w:eastAsia="en-US"/>
        </w:rPr>
        <w:t>Igualmente, el manejo documental ha tenido trascendencia y sus impactos en la implementación de nuevas tecnologías de información como estrategia del desarrollo de conocimiento y la preservación de la memoria institucional y conservación de documento de continuidad de negocio.</w:t>
      </w:r>
    </w:p>
    <w:p w14:paraId="7CBE71C6" w14:textId="77777777" w:rsidR="007A5158" w:rsidRPr="007A5158" w:rsidRDefault="007A5158" w:rsidP="007A5158">
      <w:pPr>
        <w:pStyle w:val="p2"/>
        <w:shd w:val="clear" w:color="auto" w:fill="FFFFFF"/>
        <w:spacing w:before="120" w:beforeAutospacing="0" w:after="120" w:afterAutospacing="0"/>
        <w:rPr>
          <w:rFonts w:ascii="Arial" w:eastAsiaTheme="minorHAnsi" w:hAnsi="Arial" w:cs="Arial"/>
          <w:sz w:val="22"/>
          <w:szCs w:val="22"/>
          <w:lang w:eastAsia="en-US"/>
        </w:rPr>
      </w:pPr>
      <w:r w:rsidRPr="007A5158">
        <w:rPr>
          <w:rFonts w:ascii="Arial" w:eastAsiaTheme="minorHAnsi" w:hAnsi="Arial" w:cs="Arial"/>
          <w:sz w:val="22"/>
          <w:szCs w:val="22"/>
          <w:lang w:eastAsia="en-US"/>
        </w:rPr>
        <w:t>Desde esta perspectiva se ha implementado un sistema de información acorde con las políticas y demás directrices propuestas por el archivo general de la Nación y la adopción de algunas normativas de direccionamiento del manejo documental.</w:t>
      </w:r>
    </w:p>
    <w:p w14:paraId="311FA9FF" w14:textId="77777777" w:rsidR="007A5158" w:rsidRPr="007A5158" w:rsidRDefault="007A5158" w:rsidP="007A5158">
      <w:pPr>
        <w:pStyle w:val="p2"/>
        <w:shd w:val="clear" w:color="auto" w:fill="FFFFFF"/>
        <w:spacing w:before="120" w:beforeAutospacing="0" w:after="120" w:afterAutospacing="0"/>
        <w:ind w:left="720"/>
        <w:rPr>
          <w:rFonts w:ascii="Arial" w:eastAsiaTheme="minorHAnsi" w:hAnsi="Arial" w:cs="Arial"/>
          <w:sz w:val="22"/>
          <w:szCs w:val="22"/>
          <w:lang w:eastAsia="en-US"/>
        </w:rPr>
      </w:pPr>
    </w:p>
    <w:p w14:paraId="26C97939" w14:textId="77777777" w:rsidR="007A5158" w:rsidRPr="00D67E31" w:rsidRDefault="007A5158" w:rsidP="007A5158">
      <w:pPr>
        <w:pStyle w:val="NormalWeb"/>
        <w:rPr>
          <w:rFonts w:ascii="Arial" w:eastAsiaTheme="minorHAnsi" w:hAnsi="Arial" w:cs="Arial"/>
          <w:sz w:val="22"/>
          <w:szCs w:val="22"/>
          <w:lang w:eastAsia="en-US"/>
        </w:rPr>
      </w:pPr>
      <w:r w:rsidRPr="00D67E31">
        <w:rPr>
          <w:rFonts w:ascii="Arial" w:eastAsiaTheme="minorHAnsi" w:hAnsi="Arial" w:cs="Arial"/>
          <w:sz w:val="22"/>
          <w:szCs w:val="22"/>
          <w:lang w:eastAsia="en-US"/>
        </w:rPr>
        <w:t>Desde este panorama se debe planificar estrategias y políticas que apoyen la articulación de procesos e implementación de un sistema de digitalización confines archivísticos que faciliten la preservación de la información a largo plazo, a fin de mejorar su eficacia y economía en el manejo documental para toma de decisiones en tiempo real lo cual genere ventajas competitivas para la organización.</w:t>
      </w:r>
      <w:r w:rsidRPr="00252EF6">
        <w:rPr>
          <w:rFonts w:ascii="Arial" w:hAnsi="Arial" w:cs="Arial"/>
        </w:rPr>
        <w:t xml:space="preserve">                                </w:t>
      </w:r>
    </w:p>
    <w:p w14:paraId="1A3C5487" w14:textId="77777777" w:rsidR="007A5158" w:rsidRPr="007A5158" w:rsidRDefault="007A5158" w:rsidP="007A5158">
      <w:pPr>
        <w:jc w:val="both"/>
        <w:rPr>
          <w:rFonts w:ascii="Arial" w:hAnsi="Arial" w:cs="Arial"/>
          <w:lang w:val="es-ES"/>
        </w:rPr>
      </w:pPr>
      <w:r>
        <w:rPr>
          <w:rFonts w:ascii="Arial" w:hAnsi="Arial" w:cs="Arial"/>
          <w:lang w:val="es-CO"/>
        </w:rPr>
        <w:t>E</w:t>
      </w:r>
      <w:r w:rsidRPr="007A5158">
        <w:rPr>
          <w:rFonts w:ascii="Arial" w:hAnsi="Arial" w:cs="Arial"/>
          <w:lang w:val="es-ES"/>
        </w:rPr>
        <w:t>n las últimas</w:t>
      </w:r>
      <w:r>
        <w:rPr>
          <w:rFonts w:ascii="Arial" w:hAnsi="Arial" w:cs="Arial"/>
          <w:lang w:val="es-ES"/>
        </w:rPr>
        <w:t xml:space="preserve"> décadas </w:t>
      </w:r>
      <w:r w:rsidRPr="007A5158">
        <w:rPr>
          <w:rFonts w:ascii="Arial" w:hAnsi="Arial" w:cs="Arial"/>
          <w:lang w:val="es-ES"/>
        </w:rPr>
        <w:t>la producción de documentos físicos requiere de manejo y control en su creación, tramite y disponibilidad, hoy en día se requiere acceder a la información en tiempo real para toma de decisiones y demás desarrollo en procesos y técnicas del manejo de la información.</w:t>
      </w:r>
    </w:p>
    <w:p w14:paraId="17838A33" w14:textId="77777777" w:rsidR="007A5158" w:rsidRPr="007A5158" w:rsidRDefault="007A5158" w:rsidP="007A5158">
      <w:pPr>
        <w:jc w:val="both"/>
        <w:rPr>
          <w:rFonts w:ascii="Arial" w:hAnsi="Arial" w:cs="Arial"/>
          <w:lang w:val="es-ES"/>
        </w:rPr>
      </w:pPr>
      <w:r w:rsidRPr="007A5158">
        <w:rPr>
          <w:rFonts w:ascii="Arial" w:hAnsi="Arial" w:cs="Arial"/>
          <w:lang w:val="es-ES"/>
        </w:rPr>
        <w:t>De igual forma se presentan nuevos conceptos en el marco normativo y el uso de metodologías   de estandarización de los procesos documentales dentro de las actividades de la labor archivística y su relación con la implementación de nuevas tecnologías de información y su conversión a formato digital.</w:t>
      </w:r>
    </w:p>
    <w:p w14:paraId="2C59811F" w14:textId="77777777" w:rsidR="007A5158" w:rsidRPr="007A5158" w:rsidRDefault="007A5158" w:rsidP="007A5158">
      <w:pPr>
        <w:jc w:val="both"/>
        <w:rPr>
          <w:rFonts w:ascii="Arial" w:hAnsi="Arial" w:cs="Arial"/>
          <w:lang w:val="es-ES"/>
        </w:rPr>
      </w:pPr>
      <w:r w:rsidRPr="007A5158">
        <w:rPr>
          <w:rFonts w:ascii="Arial" w:hAnsi="Arial" w:cs="Arial"/>
          <w:lang w:val="es-ES"/>
        </w:rPr>
        <w:t>Desde este panorama la implementación de procesos de digitalización en las organizaciones facilita el acceso a la información para su reutilización y demás consulta de contenidos supliendo requerimientos de información a usuarios internos o externos de acuerdo con los perfiles de acceso.</w:t>
      </w:r>
    </w:p>
    <w:p w14:paraId="00BB5DC1" w14:textId="77777777" w:rsidR="007A5158" w:rsidRDefault="007A5158" w:rsidP="007A5158">
      <w:pPr>
        <w:jc w:val="both"/>
        <w:rPr>
          <w:rFonts w:ascii="Arial" w:hAnsi="Arial" w:cs="Arial"/>
          <w:lang w:val="es-ES"/>
        </w:rPr>
      </w:pPr>
      <w:r w:rsidRPr="007A5158">
        <w:rPr>
          <w:rFonts w:ascii="Arial" w:hAnsi="Arial" w:cs="Arial"/>
          <w:lang w:val="es-ES"/>
        </w:rPr>
        <w:lastRenderedPageBreak/>
        <w:t>De igual manera la información es tomada como un activo   de suma importancia para la organización debido a que sirve para el desarrollo de diferentes procesos y constituye la |memoria institucional.  Igualmente, el sistema de gestión documental digital mantiene los mismos parámetros del documento físico en lo relativo al manejo de herramientas archivísticas y demás actividades tendientes a la planificación y organización de los documentos en sus diferentes ciclos de vida.</w:t>
      </w:r>
    </w:p>
    <w:p w14:paraId="2F086046" w14:textId="77777777" w:rsidR="000065F8" w:rsidRPr="007A5158" w:rsidRDefault="000065F8" w:rsidP="007A5158">
      <w:pPr>
        <w:jc w:val="both"/>
        <w:rPr>
          <w:rFonts w:ascii="Arial" w:hAnsi="Arial" w:cs="Arial"/>
          <w:lang w:val="es-ES"/>
        </w:rPr>
      </w:pPr>
    </w:p>
    <w:p w14:paraId="6F6228E2" w14:textId="77777777" w:rsidR="007A5158" w:rsidRPr="00A920B6" w:rsidRDefault="007A5158" w:rsidP="007A5158">
      <w:pPr>
        <w:jc w:val="both"/>
        <w:rPr>
          <w:rFonts w:ascii="Arial" w:hAnsi="Arial" w:cs="Arial"/>
          <w:b/>
          <w:lang w:val="es-ES"/>
        </w:rPr>
      </w:pPr>
      <w:r w:rsidRPr="00A920B6">
        <w:rPr>
          <w:rFonts w:ascii="Arial" w:hAnsi="Arial" w:cs="Arial"/>
          <w:b/>
          <w:lang w:val="es-ES"/>
        </w:rPr>
        <w:t>CONCEPTO</w:t>
      </w:r>
      <w:r w:rsidR="000065F8">
        <w:rPr>
          <w:rFonts w:ascii="Arial" w:hAnsi="Arial" w:cs="Arial"/>
          <w:b/>
          <w:lang w:val="es-ES"/>
        </w:rPr>
        <w:t>S</w:t>
      </w:r>
    </w:p>
    <w:p w14:paraId="23C74813" w14:textId="77777777" w:rsidR="007A5158" w:rsidRPr="007A5158" w:rsidRDefault="007A5158" w:rsidP="007A5158">
      <w:pPr>
        <w:jc w:val="both"/>
        <w:rPr>
          <w:rFonts w:ascii="Arial" w:hAnsi="Arial" w:cs="Arial"/>
          <w:lang w:val="es-ES"/>
        </w:rPr>
      </w:pPr>
      <w:r w:rsidRPr="007A5158">
        <w:rPr>
          <w:rFonts w:ascii="Arial" w:hAnsi="Arial" w:cs="Arial"/>
          <w:lang w:val="es-ES"/>
        </w:rPr>
        <w:t>De acuerdo con el Archivo general de la nación, el concepto de preservación:</w:t>
      </w:r>
    </w:p>
    <w:p w14:paraId="2F24B43B" w14:textId="77777777" w:rsidR="007A5158" w:rsidRPr="007A5158" w:rsidRDefault="007A5158" w:rsidP="007A5158">
      <w:pPr>
        <w:jc w:val="both"/>
        <w:rPr>
          <w:rFonts w:ascii="Arial" w:hAnsi="Arial" w:cs="Arial"/>
          <w:lang w:val="es-ES"/>
        </w:rPr>
      </w:pPr>
      <w:r w:rsidRPr="000065F8">
        <w:rPr>
          <w:rFonts w:ascii="Arial" w:hAnsi="Arial" w:cs="Arial"/>
          <w:b/>
          <w:lang w:val="es-ES"/>
        </w:rPr>
        <w:t>Archivo digital</w:t>
      </w:r>
      <w:r w:rsidRPr="007A5158">
        <w:rPr>
          <w:rFonts w:ascii="Arial" w:hAnsi="Arial" w:cs="Arial"/>
          <w:lang w:val="es-ES"/>
        </w:rPr>
        <w:t>: es un archivo que una organización opera, que puede formar parte de una organización más amplia, de personas y sistemas, que ha aceptado la responsabilidad de conservar información y mantenerla disponible para una comunidad designada. (NTC-ISO 14721:2018)</w:t>
      </w:r>
    </w:p>
    <w:p w14:paraId="2E22FF2C" w14:textId="77777777" w:rsidR="007A5158" w:rsidRPr="007A5158" w:rsidRDefault="007A5158" w:rsidP="007A5158">
      <w:pPr>
        <w:jc w:val="both"/>
        <w:rPr>
          <w:rFonts w:ascii="Arial" w:hAnsi="Arial" w:cs="Arial"/>
          <w:lang w:val="es-ES"/>
        </w:rPr>
      </w:pPr>
      <w:r w:rsidRPr="000065F8">
        <w:rPr>
          <w:rFonts w:ascii="Arial" w:hAnsi="Arial" w:cs="Arial"/>
          <w:b/>
          <w:lang w:val="es-ES"/>
        </w:rPr>
        <w:t>La preservación digital</w:t>
      </w:r>
      <w:r w:rsidR="000065F8">
        <w:rPr>
          <w:rFonts w:ascii="Arial" w:hAnsi="Arial" w:cs="Arial"/>
          <w:b/>
          <w:lang w:val="es-ES"/>
        </w:rPr>
        <w:t>:</w:t>
      </w:r>
      <w:r w:rsidRPr="007A5158">
        <w:rPr>
          <w:rFonts w:ascii="Arial" w:hAnsi="Arial" w:cs="Arial"/>
          <w:lang w:val="es-ES"/>
        </w:rPr>
        <w:t xml:space="preserve"> se define como el conjunto de principios, políticas, estrategias y acciones específicas que tienen como fin asegurar la estabilidad física y tecnológica de los datos, la permanencia y el acceso de la información de los documentos digitales y, proteger el contenido intelectual de los mismos por el tiempo que se considere necesario.</w:t>
      </w:r>
    </w:p>
    <w:p w14:paraId="0FA3F642" w14:textId="77777777" w:rsidR="007A5158" w:rsidRPr="007A5158" w:rsidRDefault="007A5158" w:rsidP="007A5158">
      <w:pPr>
        <w:jc w:val="both"/>
        <w:rPr>
          <w:rFonts w:ascii="Arial" w:hAnsi="Arial" w:cs="Arial"/>
          <w:lang w:val="es-ES"/>
        </w:rPr>
      </w:pPr>
      <w:r w:rsidRPr="007A5158">
        <w:rPr>
          <w:rFonts w:ascii="Arial" w:hAnsi="Arial" w:cs="Arial"/>
          <w:lang w:val="es-ES"/>
        </w:rPr>
        <w:t>De igual forma la preservación digital se basa en procesos de identificación, verificación de autenticidad, caracterización de contenidos, ingreso de metadatos, evaluación del valor de la preservación y aseguramiento de la sostenibilidad a fin de garantizar el acceso y utilización de los datos digitales a futuro como parte de la estrategia.</w:t>
      </w:r>
    </w:p>
    <w:p w14:paraId="202AE917" w14:textId="77777777" w:rsidR="007A5158" w:rsidRPr="007A5158" w:rsidRDefault="007A5158" w:rsidP="007A5158">
      <w:pPr>
        <w:jc w:val="both"/>
        <w:rPr>
          <w:rFonts w:ascii="Arial" w:hAnsi="Arial" w:cs="Arial"/>
          <w:lang w:val="es-ES"/>
        </w:rPr>
      </w:pPr>
      <w:r w:rsidRPr="007A5158">
        <w:rPr>
          <w:rFonts w:ascii="Arial" w:hAnsi="Arial" w:cs="Arial"/>
          <w:lang w:val="es-ES"/>
        </w:rPr>
        <w:t>También ayuda a reducir costos y reprocesos en los equipos de trabajo dentro de las labores archivísticas y dentro de los procesos secuenciales de la planeación se encuentran:</w:t>
      </w:r>
    </w:p>
    <w:p w14:paraId="293CEA27" w14:textId="77777777" w:rsidR="007A5158" w:rsidRPr="007A5158" w:rsidRDefault="007A5158" w:rsidP="007A5158">
      <w:pPr>
        <w:jc w:val="both"/>
        <w:rPr>
          <w:rFonts w:ascii="Arial" w:hAnsi="Arial" w:cs="Arial"/>
          <w:lang w:val="es-ES"/>
        </w:rPr>
      </w:pPr>
      <w:r w:rsidRPr="007A5158">
        <w:rPr>
          <w:rFonts w:ascii="Arial" w:hAnsi="Arial" w:cs="Arial"/>
          <w:lang w:val="es-ES"/>
        </w:rPr>
        <w:t>La producción, gestión y tramite, la organización, trasferencia y disposición de los documentos, esto debe ir articulado con las políticas y la valoración para el direccionamiento de la gestión documental y su interacción con los demás procesos trasversales.</w:t>
      </w:r>
    </w:p>
    <w:p w14:paraId="20EFA8FF" w14:textId="77777777" w:rsidR="007A5158" w:rsidRPr="007A5158" w:rsidRDefault="007A5158" w:rsidP="007A5158">
      <w:pPr>
        <w:jc w:val="both"/>
        <w:rPr>
          <w:rFonts w:ascii="Arial" w:hAnsi="Arial" w:cs="Arial"/>
          <w:lang w:val="es-ES"/>
        </w:rPr>
      </w:pPr>
      <w:r w:rsidRPr="007A5158">
        <w:rPr>
          <w:rFonts w:ascii="Arial" w:hAnsi="Arial" w:cs="Arial"/>
          <w:lang w:val="es-ES"/>
        </w:rPr>
        <w:t>Igualmente, la preservación digital a largo plazo comprende sistemas integrados de conservación documental que incluyen la aplicación de herramientas archivísticas dentro del ambiente físico y digital, presentando estrategias que direcciones los procesos dentro de un marco normativo y de escalabilidad en pro de no caer en la obsolescencia digital.</w:t>
      </w:r>
    </w:p>
    <w:p w14:paraId="2532F569" w14:textId="77777777" w:rsidR="007A5158" w:rsidRPr="007A5158" w:rsidRDefault="007A5158" w:rsidP="007A5158">
      <w:pPr>
        <w:jc w:val="both"/>
        <w:rPr>
          <w:rFonts w:ascii="Arial" w:hAnsi="Arial" w:cs="Arial"/>
          <w:lang w:val="es-ES"/>
        </w:rPr>
      </w:pPr>
    </w:p>
    <w:p w14:paraId="2EFD8E85" w14:textId="77777777" w:rsidR="007A5158" w:rsidRPr="007A5158" w:rsidRDefault="007A5158" w:rsidP="007A5158">
      <w:pPr>
        <w:jc w:val="both"/>
        <w:rPr>
          <w:rFonts w:ascii="Arial" w:hAnsi="Arial" w:cs="Arial"/>
          <w:lang w:val="es-ES"/>
        </w:rPr>
      </w:pPr>
    </w:p>
    <w:p w14:paraId="505141D5" w14:textId="77777777" w:rsidR="00C570CB" w:rsidRDefault="00C570CB">
      <w:pPr>
        <w:rPr>
          <w:b/>
          <w:lang w:val="es-ES"/>
        </w:rPr>
      </w:pPr>
    </w:p>
    <w:p w14:paraId="58576716" w14:textId="77777777" w:rsidR="00A920B6" w:rsidRDefault="00A920B6">
      <w:pPr>
        <w:rPr>
          <w:b/>
          <w:lang w:val="es-ES"/>
        </w:rPr>
      </w:pPr>
    </w:p>
    <w:p w14:paraId="2C1AA79C" w14:textId="77777777" w:rsidR="00C570CB" w:rsidRDefault="00C570CB">
      <w:pPr>
        <w:rPr>
          <w:b/>
          <w:lang w:val="es-ES"/>
        </w:rPr>
      </w:pPr>
    </w:p>
    <w:p w14:paraId="159CE5BD" w14:textId="77777777" w:rsidR="00C570CB" w:rsidRDefault="00C570CB" w:rsidP="00C570CB">
      <w:pPr>
        <w:pStyle w:val="p2"/>
        <w:shd w:val="clear" w:color="auto" w:fill="FFFFFF"/>
        <w:spacing w:before="120" w:beforeAutospacing="0" w:after="120" w:afterAutospacing="0"/>
        <w:ind w:left="720"/>
        <w:rPr>
          <w:rFonts w:ascii="Arial" w:hAnsi="Arial" w:cs="Arial"/>
          <w:color w:val="262626"/>
          <w:sz w:val="20"/>
          <w:szCs w:val="20"/>
        </w:rPr>
      </w:pPr>
    </w:p>
    <w:p w14:paraId="3F2643E0" w14:textId="77777777" w:rsidR="00221081" w:rsidRPr="003730CA" w:rsidRDefault="00221081" w:rsidP="00C570CB">
      <w:pPr>
        <w:pStyle w:val="p2"/>
        <w:shd w:val="clear" w:color="auto" w:fill="FFFFFF"/>
        <w:spacing w:before="120" w:beforeAutospacing="0" w:after="120" w:afterAutospacing="0"/>
        <w:ind w:left="720"/>
        <w:rPr>
          <w:rFonts w:ascii="Arial" w:hAnsi="Arial" w:cs="Arial"/>
          <w:color w:val="262626"/>
          <w:sz w:val="20"/>
          <w:szCs w:val="20"/>
        </w:rPr>
      </w:pPr>
    </w:p>
    <w:p w14:paraId="3A06B567" w14:textId="77777777" w:rsidR="00A920B6" w:rsidRPr="00A920B6" w:rsidRDefault="00A920B6" w:rsidP="00A920B6">
      <w:pPr>
        <w:jc w:val="both"/>
        <w:rPr>
          <w:rFonts w:ascii="Arial" w:eastAsia="Times New Roman" w:hAnsi="Arial" w:cs="Arial"/>
          <w:b/>
          <w:bCs/>
          <w:color w:val="000000" w:themeColor="text1"/>
          <w:sz w:val="24"/>
          <w:szCs w:val="24"/>
          <w:lang w:val="es-ES" w:eastAsia="es-CO"/>
        </w:rPr>
      </w:pPr>
      <w:r w:rsidRPr="00A920B6">
        <w:rPr>
          <w:rFonts w:ascii="Arial" w:eastAsia="Times New Roman" w:hAnsi="Arial" w:cs="Arial"/>
          <w:b/>
          <w:bCs/>
          <w:color w:val="000000" w:themeColor="text1"/>
          <w:sz w:val="24"/>
          <w:szCs w:val="24"/>
          <w:lang w:val="es-ES" w:eastAsia="es-CO"/>
        </w:rPr>
        <w:lastRenderedPageBreak/>
        <w:t>Actualización y articulación con políticas y/o directrices organizacionales</w:t>
      </w:r>
    </w:p>
    <w:p w14:paraId="2E69FFC5" w14:textId="77777777" w:rsidR="00A920B6" w:rsidRP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Las políticas, resoluciones y demás directrices sobre la gestión documental organizacional deben estar alineadas con el desarrollo de los procedimientos, a fin de estandarizar las actividades relacionadas con la producción, tramite, usabilidad y disposición final de los documentos, en base a esto se implementan estrategias y demás objetivos trazados en el programa de gestión documental de acuerdo con lo siguiente:</w:t>
      </w:r>
    </w:p>
    <w:p w14:paraId="3385E9C1" w14:textId="77777777" w:rsidR="00A920B6" w:rsidRPr="00A920B6" w:rsidRDefault="00A920B6" w:rsidP="00A920B6">
      <w:pPr>
        <w:jc w:val="both"/>
        <w:rPr>
          <w:rFonts w:ascii="Arial" w:eastAsia="Times New Roman" w:hAnsi="Arial" w:cs="Arial"/>
          <w:color w:val="000000" w:themeColor="text1"/>
          <w:sz w:val="24"/>
          <w:szCs w:val="24"/>
          <w:lang w:val="es-ES" w:eastAsia="es-CO"/>
        </w:rPr>
      </w:pPr>
    </w:p>
    <w:p w14:paraId="33656C01" w14:textId="77777777" w:rsidR="00A920B6" w:rsidRPr="00A920B6" w:rsidRDefault="00A920B6" w:rsidP="00A920B6">
      <w:pPr>
        <w:spacing w:after="200" w:line="276" w:lineRule="auto"/>
        <w:ind w:left="720"/>
        <w:contextualSpacing/>
        <w:rPr>
          <w:rFonts w:ascii="Arial" w:eastAsia="Times New Roman" w:hAnsi="Arial" w:cs="Arial"/>
          <w:color w:val="000000" w:themeColor="text1"/>
          <w:sz w:val="24"/>
          <w:szCs w:val="24"/>
          <w:lang w:val="es-ES" w:eastAsia="es-CO"/>
        </w:rPr>
      </w:pPr>
    </w:p>
    <w:p w14:paraId="54ED2280" w14:textId="77777777" w:rsidR="00A920B6" w:rsidRPr="007B17ED" w:rsidRDefault="00A920B6" w:rsidP="00A920B6">
      <w:pPr>
        <w:pStyle w:val="Prrafodelista"/>
        <w:numPr>
          <w:ilvl w:val="0"/>
          <w:numId w:val="2"/>
        </w:numPr>
        <w:spacing w:after="200" w:line="276" w:lineRule="auto"/>
        <w:jc w:val="both"/>
        <w:rPr>
          <w:rFonts w:ascii="Arial" w:eastAsia="Times New Roman" w:hAnsi="Arial" w:cs="Arial"/>
          <w:color w:val="000000" w:themeColor="text1"/>
          <w:sz w:val="24"/>
          <w:szCs w:val="24"/>
          <w:lang w:eastAsia="es-CO"/>
        </w:rPr>
      </w:pPr>
      <w:r w:rsidRPr="007B17ED">
        <w:rPr>
          <w:rFonts w:ascii="Arial" w:eastAsia="Times New Roman" w:hAnsi="Arial" w:cs="Arial"/>
          <w:color w:val="000000" w:themeColor="text1"/>
          <w:sz w:val="24"/>
          <w:szCs w:val="24"/>
          <w:lang w:eastAsia="es-CO"/>
        </w:rPr>
        <w:t>Implementar un programa de Gestión Documental digital que sirva para estandarizar la información que produce la empresa generando seguridad, transparencia, acceso y eficacia para la toma oportuna de las decisiones basadas en antecedentes.</w:t>
      </w:r>
    </w:p>
    <w:p w14:paraId="285174EC" w14:textId="77777777" w:rsidR="00A920B6" w:rsidRPr="007B17ED" w:rsidRDefault="00A920B6" w:rsidP="00A920B6">
      <w:pPr>
        <w:pStyle w:val="Prrafodelista"/>
        <w:numPr>
          <w:ilvl w:val="0"/>
          <w:numId w:val="2"/>
        </w:numPr>
        <w:spacing w:after="200" w:line="276" w:lineRule="auto"/>
        <w:jc w:val="both"/>
        <w:rPr>
          <w:rFonts w:ascii="Arial" w:eastAsia="Times New Roman" w:hAnsi="Arial" w:cs="Arial"/>
          <w:color w:val="000000" w:themeColor="text1"/>
          <w:sz w:val="24"/>
          <w:szCs w:val="24"/>
          <w:lang w:eastAsia="es-CO"/>
        </w:rPr>
      </w:pPr>
      <w:r w:rsidRPr="007B17ED">
        <w:rPr>
          <w:rFonts w:ascii="Arial" w:eastAsia="Times New Roman" w:hAnsi="Arial" w:cs="Arial"/>
          <w:color w:val="000000" w:themeColor="text1"/>
          <w:sz w:val="24"/>
          <w:szCs w:val="24"/>
          <w:lang w:eastAsia="es-CO"/>
        </w:rPr>
        <w:t>Dar a conocer a los usuarios la importancia que tiene los documentos producidos y recibidos en la empresa dentro del cumplimiento de las funciones.</w:t>
      </w:r>
    </w:p>
    <w:p w14:paraId="57FF5534" w14:textId="77777777" w:rsidR="00A920B6" w:rsidRPr="00A920B6" w:rsidRDefault="00A920B6" w:rsidP="00A920B6">
      <w:pPr>
        <w:spacing w:after="200" w:line="276" w:lineRule="auto"/>
        <w:ind w:left="720"/>
        <w:contextualSpacing/>
        <w:jc w:val="both"/>
        <w:rPr>
          <w:rFonts w:ascii="Arial" w:eastAsia="Times New Roman" w:hAnsi="Arial" w:cs="Arial"/>
          <w:color w:val="000000" w:themeColor="text1"/>
          <w:sz w:val="24"/>
          <w:szCs w:val="24"/>
          <w:lang w:val="es-ES" w:eastAsia="es-CO"/>
        </w:rPr>
      </w:pPr>
    </w:p>
    <w:p w14:paraId="79749310" w14:textId="77777777" w:rsidR="00A920B6" w:rsidRPr="007B17ED" w:rsidRDefault="00A920B6" w:rsidP="00A920B6">
      <w:pPr>
        <w:pStyle w:val="Prrafodelista"/>
        <w:numPr>
          <w:ilvl w:val="0"/>
          <w:numId w:val="2"/>
        </w:numPr>
        <w:spacing w:after="200" w:line="276" w:lineRule="auto"/>
        <w:jc w:val="both"/>
        <w:rPr>
          <w:rFonts w:ascii="Arial" w:eastAsia="Times New Roman" w:hAnsi="Arial" w:cs="Arial"/>
          <w:color w:val="000000" w:themeColor="text1"/>
          <w:sz w:val="24"/>
          <w:szCs w:val="24"/>
          <w:lang w:eastAsia="es-CO"/>
        </w:rPr>
      </w:pPr>
      <w:r w:rsidRPr="007B17ED">
        <w:rPr>
          <w:rFonts w:ascii="Arial" w:eastAsia="Times New Roman" w:hAnsi="Arial" w:cs="Arial"/>
          <w:color w:val="000000" w:themeColor="text1"/>
          <w:sz w:val="24"/>
          <w:szCs w:val="24"/>
          <w:lang w:eastAsia="es-CO"/>
        </w:rPr>
        <w:t>Garantizar la adecuada preservación de los documentos en sus diferentes fases, desde su creación hasta su disposición final en los archivos de gestión, archivo central y archivo histórico, generando el buen uso de la información, y acceso en tiempo real.</w:t>
      </w:r>
    </w:p>
    <w:p w14:paraId="083AD197" w14:textId="77777777" w:rsidR="00A920B6" w:rsidRPr="00A920B6" w:rsidRDefault="00A920B6" w:rsidP="00A920B6">
      <w:pPr>
        <w:spacing w:after="200" w:line="276" w:lineRule="auto"/>
        <w:ind w:left="720"/>
        <w:contextualSpacing/>
        <w:jc w:val="both"/>
        <w:rPr>
          <w:rFonts w:ascii="Arial" w:eastAsia="Times New Roman" w:hAnsi="Arial" w:cs="Arial"/>
          <w:color w:val="000000" w:themeColor="text1"/>
          <w:sz w:val="24"/>
          <w:szCs w:val="24"/>
          <w:lang w:val="es-ES" w:eastAsia="es-CO"/>
        </w:rPr>
      </w:pPr>
    </w:p>
    <w:p w14:paraId="53873C3C" w14:textId="77777777" w:rsidR="00A920B6" w:rsidRDefault="00A920B6" w:rsidP="00A920B6">
      <w:pPr>
        <w:pStyle w:val="Prrafodelista"/>
        <w:numPr>
          <w:ilvl w:val="0"/>
          <w:numId w:val="2"/>
        </w:numPr>
        <w:spacing w:after="200" w:line="276" w:lineRule="auto"/>
        <w:jc w:val="both"/>
        <w:rPr>
          <w:rFonts w:ascii="Arial" w:eastAsia="Times New Roman" w:hAnsi="Arial" w:cs="Arial"/>
          <w:color w:val="000000" w:themeColor="text1"/>
          <w:sz w:val="24"/>
          <w:szCs w:val="24"/>
          <w:lang w:eastAsia="es-CO"/>
        </w:rPr>
      </w:pPr>
      <w:r w:rsidRPr="007B17ED">
        <w:rPr>
          <w:rFonts w:ascii="Arial" w:eastAsia="Times New Roman" w:hAnsi="Arial" w:cs="Arial"/>
          <w:color w:val="000000" w:themeColor="text1"/>
          <w:sz w:val="24"/>
          <w:szCs w:val="24"/>
          <w:lang w:eastAsia="es-CO"/>
        </w:rPr>
        <w:t>Adoptar políticas y demás las directrices de la Empresa y su implementación de acuerdo con las propuestas formuladas por el Archivo General de la Nación, en el tema de gestión documental digital.</w:t>
      </w:r>
    </w:p>
    <w:p w14:paraId="061EB459" w14:textId="77777777" w:rsidR="00CC3B26" w:rsidRDefault="00CC3B26" w:rsidP="00CC3B26">
      <w:pPr>
        <w:pStyle w:val="Prrafodelista"/>
        <w:rPr>
          <w:rFonts w:ascii="Arial" w:eastAsia="Times New Roman" w:hAnsi="Arial" w:cs="Arial"/>
          <w:color w:val="000000" w:themeColor="text1"/>
          <w:sz w:val="24"/>
          <w:szCs w:val="24"/>
          <w:lang w:eastAsia="es-CO"/>
        </w:rPr>
      </w:pPr>
    </w:p>
    <w:p w14:paraId="62F9790C" w14:textId="77777777" w:rsidR="00CC3B26" w:rsidRDefault="00CC3B26" w:rsidP="00CC3B26">
      <w:pPr>
        <w:pStyle w:val="Prrafodelista"/>
        <w:rPr>
          <w:rFonts w:ascii="Arial" w:eastAsia="Times New Roman" w:hAnsi="Arial" w:cs="Arial"/>
          <w:color w:val="000000" w:themeColor="text1"/>
          <w:sz w:val="24"/>
          <w:szCs w:val="24"/>
          <w:lang w:eastAsia="es-CO"/>
        </w:rPr>
      </w:pPr>
    </w:p>
    <w:p w14:paraId="17A59C7A" w14:textId="77777777" w:rsidR="00CC3B26" w:rsidRDefault="00CC3B26" w:rsidP="00CC3B26">
      <w:pPr>
        <w:pStyle w:val="Prrafodelista"/>
        <w:rPr>
          <w:rFonts w:ascii="Arial" w:eastAsia="Times New Roman" w:hAnsi="Arial" w:cs="Arial"/>
          <w:color w:val="000000" w:themeColor="text1"/>
          <w:sz w:val="24"/>
          <w:szCs w:val="24"/>
          <w:lang w:eastAsia="es-CO"/>
        </w:rPr>
      </w:pPr>
    </w:p>
    <w:p w14:paraId="4770A300" w14:textId="77777777" w:rsidR="00CC3B26" w:rsidRDefault="00CC3B26" w:rsidP="00CC3B26">
      <w:pPr>
        <w:pStyle w:val="Prrafodelista"/>
        <w:rPr>
          <w:rFonts w:ascii="Arial" w:eastAsia="Times New Roman" w:hAnsi="Arial" w:cs="Arial"/>
          <w:color w:val="000000" w:themeColor="text1"/>
          <w:sz w:val="24"/>
          <w:szCs w:val="24"/>
          <w:lang w:eastAsia="es-CO"/>
        </w:rPr>
      </w:pPr>
    </w:p>
    <w:p w14:paraId="472A170F" w14:textId="77777777" w:rsidR="00CC3B26" w:rsidRDefault="00CC3B26" w:rsidP="00CC3B26">
      <w:pPr>
        <w:pStyle w:val="Prrafodelista"/>
        <w:rPr>
          <w:rFonts w:ascii="Arial" w:eastAsia="Times New Roman" w:hAnsi="Arial" w:cs="Arial"/>
          <w:color w:val="000000" w:themeColor="text1"/>
          <w:sz w:val="24"/>
          <w:szCs w:val="24"/>
          <w:lang w:eastAsia="es-CO"/>
        </w:rPr>
      </w:pPr>
    </w:p>
    <w:p w14:paraId="34C36F0B" w14:textId="77777777" w:rsidR="00CC3B26" w:rsidRDefault="00CC3B26" w:rsidP="00CC3B26">
      <w:pPr>
        <w:pStyle w:val="Prrafodelista"/>
        <w:rPr>
          <w:rFonts w:ascii="Arial" w:eastAsia="Times New Roman" w:hAnsi="Arial" w:cs="Arial"/>
          <w:color w:val="000000" w:themeColor="text1"/>
          <w:sz w:val="24"/>
          <w:szCs w:val="24"/>
          <w:lang w:eastAsia="es-CO"/>
        </w:rPr>
      </w:pPr>
    </w:p>
    <w:p w14:paraId="4887D59B" w14:textId="77777777" w:rsidR="00CC3B26" w:rsidRDefault="00CC3B26" w:rsidP="00CC3B26">
      <w:pPr>
        <w:pStyle w:val="Prrafodelista"/>
        <w:rPr>
          <w:rFonts w:ascii="Arial" w:eastAsia="Times New Roman" w:hAnsi="Arial" w:cs="Arial"/>
          <w:color w:val="000000" w:themeColor="text1"/>
          <w:sz w:val="24"/>
          <w:szCs w:val="24"/>
          <w:lang w:eastAsia="es-CO"/>
        </w:rPr>
      </w:pPr>
    </w:p>
    <w:p w14:paraId="1E1A88A2" w14:textId="77777777" w:rsidR="00CC3B26" w:rsidRDefault="00CC3B26" w:rsidP="00CC3B26">
      <w:pPr>
        <w:pStyle w:val="Prrafodelista"/>
        <w:rPr>
          <w:rFonts w:ascii="Arial" w:eastAsia="Times New Roman" w:hAnsi="Arial" w:cs="Arial"/>
          <w:color w:val="000000" w:themeColor="text1"/>
          <w:sz w:val="24"/>
          <w:szCs w:val="24"/>
          <w:lang w:eastAsia="es-CO"/>
        </w:rPr>
      </w:pPr>
    </w:p>
    <w:p w14:paraId="7AF862D9" w14:textId="77777777" w:rsidR="00CC3B26" w:rsidRDefault="00CC3B26" w:rsidP="00CC3B26">
      <w:pPr>
        <w:pStyle w:val="Prrafodelista"/>
        <w:rPr>
          <w:rFonts w:ascii="Arial" w:eastAsia="Times New Roman" w:hAnsi="Arial" w:cs="Arial"/>
          <w:color w:val="000000" w:themeColor="text1"/>
          <w:sz w:val="24"/>
          <w:szCs w:val="24"/>
          <w:lang w:eastAsia="es-CO"/>
        </w:rPr>
      </w:pPr>
    </w:p>
    <w:p w14:paraId="25F52149" w14:textId="77777777" w:rsidR="00CC3B26" w:rsidRDefault="00CC3B26" w:rsidP="00CC3B26">
      <w:pPr>
        <w:pStyle w:val="Prrafodelista"/>
        <w:rPr>
          <w:rFonts w:ascii="Arial" w:eastAsia="Times New Roman" w:hAnsi="Arial" w:cs="Arial"/>
          <w:color w:val="000000" w:themeColor="text1"/>
          <w:sz w:val="24"/>
          <w:szCs w:val="24"/>
          <w:lang w:eastAsia="es-CO"/>
        </w:rPr>
      </w:pPr>
    </w:p>
    <w:p w14:paraId="480AAA23" w14:textId="77777777" w:rsidR="00CC3B26" w:rsidRDefault="00CC3B26" w:rsidP="00CC3B26">
      <w:pPr>
        <w:pStyle w:val="Prrafodelista"/>
        <w:rPr>
          <w:rFonts w:ascii="Arial" w:eastAsia="Times New Roman" w:hAnsi="Arial" w:cs="Arial"/>
          <w:color w:val="000000" w:themeColor="text1"/>
          <w:sz w:val="24"/>
          <w:szCs w:val="24"/>
          <w:lang w:eastAsia="es-CO"/>
        </w:rPr>
      </w:pPr>
    </w:p>
    <w:p w14:paraId="5C2DD888" w14:textId="77777777" w:rsidR="00744686" w:rsidRDefault="00744686" w:rsidP="00CC3B26">
      <w:pPr>
        <w:pStyle w:val="Prrafodelista"/>
        <w:rPr>
          <w:rFonts w:ascii="Arial" w:eastAsia="Times New Roman" w:hAnsi="Arial" w:cs="Arial"/>
          <w:color w:val="000000" w:themeColor="text1"/>
          <w:sz w:val="24"/>
          <w:szCs w:val="24"/>
          <w:lang w:eastAsia="es-CO"/>
        </w:rPr>
      </w:pPr>
    </w:p>
    <w:p w14:paraId="65D8AEBF" w14:textId="77777777" w:rsidR="00744686" w:rsidRDefault="00744686" w:rsidP="00CC3B26">
      <w:pPr>
        <w:pStyle w:val="Prrafodelista"/>
        <w:rPr>
          <w:rFonts w:ascii="Arial" w:eastAsia="Times New Roman" w:hAnsi="Arial" w:cs="Arial"/>
          <w:color w:val="000000" w:themeColor="text1"/>
          <w:sz w:val="24"/>
          <w:szCs w:val="24"/>
          <w:lang w:eastAsia="es-CO"/>
        </w:rPr>
      </w:pPr>
    </w:p>
    <w:p w14:paraId="44B4D151" w14:textId="77777777" w:rsidR="00744686" w:rsidRDefault="00744686" w:rsidP="00CC3B26">
      <w:pPr>
        <w:pStyle w:val="Prrafodelista"/>
        <w:rPr>
          <w:rFonts w:ascii="Arial" w:eastAsia="Times New Roman" w:hAnsi="Arial" w:cs="Arial"/>
          <w:color w:val="000000" w:themeColor="text1"/>
          <w:sz w:val="24"/>
          <w:szCs w:val="24"/>
          <w:lang w:eastAsia="es-CO"/>
        </w:rPr>
      </w:pPr>
    </w:p>
    <w:p w14:paraId="67CEFAE6" w14:textId="77777777" w:rsidR="00744686" w:rsidRDefault="00744686" w:rsidP="00CC3B26">
      <w:pPr>
        <w:pStyle w:val="Prrafodelista"/>
        <w:rPr>
          <w:rFonts w:ascii="Arial" w:eastAsia="Times New Roman" w:hAnsi="Arial" w:cs="Arial"/>
          <w:color w:val="000000" w:themeColor="text1"/>
          <w:sz w:val="24"/>
          <w:szCs w:val="24"/>
          <w:lang w:eastAsia="es-CO"/>
        </w:rPr>
      </w:pPr>
    </w:p>
    <w:p w14:paraId="0A7C27AB" w14:textId="77777777" w:rsidR="00744686" w:rsidRDefault="00744686" w:rsidP="00CC3B26">
      <w:pPr>
        <w:pStyle w:val="Prrafodelista"/>
        <w:rPr>
          <w:rFonts w:ascii="Arial" w:eastAsia="Times New Roman" w:hAnsi="Arial" w:cs="Arial"/>
          <w:color w:val="000000" w:themeColor="text1"/>
          <w:sz w:val="24"/>
          <w:szCs w:val="24"/>
          <w:lang w:eastAsia="es-CO"/>
        </w:rPr>
      </w:pPr>
    </w:p>
    <w:p w14:paraId="580A83FE" w14:textId="77777777" w:rsidR="00744686" w:rsidRDefault="00744686" w:rsidP="00CC3B26">
      <w:pPr>
        <w:pStyle w:val="Prrafodelista"/>
        <w:rPr>
          <w:rFonts w:ascii="Arial" w:eastAsia="Times New Roman" w:hAnsi="Arial" w:cs="Arial"/>
          <w:color w:val="000000" w:themeColor="text1"/>
          <w:sz w:val="24"/>
          <w:szCs w:val="24"/>
          <w:lang w:eastAsia="es-CO"/>
        </w:rPr>
      </w:pPr>
    </w:p>
    <w:p w14:paraId="26767BF2" w14:textId="77777777" w:rsidR="00744686" w:rsidRDefault="00744686" w:rsidP="00CC3B26">
      <w:pPr>
        <w:pStyle w:val="Prrafodelista"/>
        <w:rPr>
          <w:rFonts w:ascii="Arial" w:eastAsia="Times New Roman" w:hAnsi="Arial" w:cs="Arial"/>
          <w:color w:val="000000" w:themeColor="text1"/>
          <w:sz w:val="24"/>
          <w:szCs w:val="24"/>
          <w:lang w:eastAsia="es-CO"/>
        </w:rPr>
      </w:pPr>
    </w:p>
    <w:p w14:paraId="2A7DB022" w14:textId="77777777" w:rsidR="00CC3B26" w:rsidRPr="00CC3B26" w:rsidRDefault="00CC3B26" w:rsidP="00CC3B26">
      <w:pPr>
        <w:pStyle w:val="Prrafodelista"/>
        <w:rPr>
          <w:rFonts w:ascii="Arial" w:eastAsia="Times New Roman" w:hAnsi="Arial" w:cs="Arial"/>
          <w:color w:val="000000" w:themeColor="text1"/>
          <w:sz w:val="24"/>
          <w:szCs w:val="24"/>
          <w:lang w:eastAsia="es-CO"/>
        </w:rPr>
      </w:pPr>
    </w:p>
    <w:p w14:paraId="32DACB30" w14:textId="77777777" w:rsidR="00CC3B26" w:rsidRPr="00CC3B26" w:rsidRDefault="006D02A3" w:rsidP="00CC3B26">
      <w:pPr>
        <w:spacing w:after="200" w:line="276" w:lineRule="auto"/>
        <w:jc w:val="both"/>
        <w:rPr>
          <w:rFonts w:ascii="Arial" w:eastAsia="Times New Roman" w:hAnsi="Arial" w:cs="Arial"/>
          <w:b/>
          <w:color w:val="000000" w:themeColor="text1"/>
          <w:sz w:val="24"/>
          <w:szCs w:val="24"/>
          <w:lang w:eastAsia="es-CO"/>
        </w:rPr>
      </w:pPr>
      <w:r>
        <w:rPr>
          <w:rFonts w:ascii="Arial" w:eastAsia="Times New Roman" w:hAnsi="Arial" w:cs="Arial"/>
          <w:b/>
          <w:color w:val="000000" w:themeColor="text1"/>
          <w:sz w:val="24"/>
          <w:szCs w:val="24"/>
          <w:lang w:eastAsia="es-CO"/>
        </w:rPr>
        <w:t>DIANÓ</w:t>
      </w:r>
      <w:r w:rsidR="00CC3B26" w:rsidRPr="00CC3B26">
        <w:rPr>
          <w:rFonts w:ascii="Arial" w:eastAsia="Times New Roman" w:hAnsi="Arial" w:cs="Arial"/>
          <w:b/>
          <w:color w:val="000000" w:themeColor="text1"/>
          <w:sz w:val="24"/>
          <w:szCs w:val="24"/>
          <w:lang w:eastAsia="es-CO"/>
        </w:rPr>
        <w:t>STICO DE ARCHIVO</w:t>
      </w:r>
    </w:p>
    <w:p w14:paraId="0EB1CB2E" w14:textId="77777777" w:rsidR="00744686" w:rsidRDefault="00744686" w:rsidP="00CC3B26">
      <w:pPr>
        <w:spacing w:after="200" w:line="276" w:lineRule="auto"/>
        <w:jc w:val="both"/>
        <w:rPr>
          <w:noProof/>
        </w:rPr>
      </w:pPr>
    </w:p>
    <w:p w14:paraId="55CC55E9" w14:textId="77777777" w:rsidR="00744686" w:rsidRDefault="00744686" w:rsidP="00CC3B26">
      <w:pPr>
        <w:spacing w:after="200" w:line="276" w:lineRule="auto"/>
        <w:jc w:val="both"/>
        <w:rPr>
          <w:noProof/>
        </w:rPr>
      </w:pPr>
    </w:p>
    <w:p w14:paraId="1B08C04F" w14:textId="77777777" w:rsidR="00CC3B26" w:rsidRPr="00CC3B26" w:rsidRDefault="00CC3B26" w:rsidP="00CC3B26">
      <w:pPr>
        <w:spacing w:after="200" w:line="276" w:lineRule="auto"/>
        <w:jc w:val="both"/>
        <w:rPr>
          <w:rFonts w:ascii="Arial" w:eastAsia="Times New Roman" w:hAnsi="Arial" w:cs="Arial"/>
          <w:color w:val="000000" w:themeColor="text1"/>
          <w:sz w:val="24"/>
          <w:szCs w:val="24"/>
          <w:lang w:eastAsia="es-CO"/>
        </w:rPr>
      </w:pPr>
      <w:r>
        <w:rPr>
          <w:noProof/>
        </w:rPr>
        <w:drawing>
          <wp:inline distT="0" distB="0" distL="0" distR="0" wp14:anchorId="0FEC24A4" wp14:editId="71466B63">
            <wp:extent cx="6543675" cy="4095750"/>
            <wp:effectExtent l="0" t="0" r="4762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39C6696C" w14:textId="77777777" w:rsidR="00A920B6" w:rsidRPr="00A920B6" w:rsidRDefault="00A920B6" w:rsidP="00A920B6">
      <w:pPr>
        <w:jc w:val="both"/>
        <w:rPr>
          <w:rFonts w:ascii="Arial" w:eastAsia="Times New Roman" w:hAnsi="Arial" w:cs="Arial"/>
          <w:b/>
          <w:bCs/>
          <w:color w:val="000000" w:themeColor="text1"/>
          <w:sz w:val="24"/>
          <w:szCs w:val="24"/>
          <w:lang w:val="es-ES" w:eastAsia="es-CO"/>
        </w:rPr>
      </w:pPr>
      <w:r w:rsidRPr="00A920B6">
        <w:rPr>
          <w:rFonts w:ascii="Arial" w:eastAsia="Times New Roman" w:hAnsi="Arial" w:cs="Arial"/>
          <w:b/>
          <w:bCs/>
          <w:color w:val="000000" w:themeColor="text1"/>
          <w:sz w:val="24"/>
          <w:szCs w:val="24"/>
          <w:lang w:val="es-ES" w:eastAsia="es-CO"/>
        </w:rPr>
        <w:t>Articulación de instrumentos archivísticos</w:t>
      </w:r>
    </w:p>
    <w:p w14:paraId="0BC71C18" w14:textId="77777777" w:rsidR="00A920B6" w:rsidRP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Par</w:t>
      </w:r>
      <w:r w:rsidR="00744686">
        <w:rPr>
          <w:rFonts w:ascii="Arial" w:eastAsia="Times New Roman" w:hAnsi="Arial" w:cs="Arial"/>
          <w:color w:val="000000" w:themeColor="text1"/>
          <w:sz w:val="24"/>
          <w:szCs w:val="24"/>
          <w:lang w:val="es-ES" w:eastAsia="es-CO"/>
        </w:rPr>
        <w:t>a la implementación del plan de preservación,</w:t>
      </w:r>
      <w:r w:rsidRPr="00A920B6">
        <w:rPr>
          <w:rFonts w:ascii="Arial" w:eastAsia="Times New Roman" w:hAnsi="Arial" w:cs="Arial"/>
          <w:color w:val="000000" w:themeColor="text1"/>
          <w:sz w:val="24"/>
          <w:szCs w:val="24"/>
          <w:lang w:val="es-ES" w:eastAsia="es-CO"/>
        </w:rPr>
        <w:t xml:space="preserve"> se requiere de la revisión de los productos digitales ofertados por los diferentes proponentes a fin de conocer si estos pueden articularse con los instrumentos archivísticos existentes en la empresa, para no tener que incurrir en costes de administrativos y de reprocesos.</w:t>
      </w:r>
    </w:p>
    <w:p w14:paraId="708D7F9C" w14:textId="77777777" w:rsidR="00A920B6" w:rsidRP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 xml:space="preserve">También se deben adoptar políticas propuestas por el archivo general de la nación para el manejo y tratamiento de los documentos y los demás componentes de </w:t>
      </w:r>
      <w:r w:rsidRPr="00A920B6">
        <w:rPr>
          <w:rFonts w:ascii="Arial" w:eastAsia="Times New Roman" w:hAnsi="Arial" w:cs="Arial"/>
          <w:color w:val="000000" w:themeColor="text1"/>
          <w:sz w:val="24"/>
          <w:szCs w:val="24"/>
          <w:lang w:val="es-ES" w:eastAsia="es-CO"/>
        </w:rPr>
        <w:lastRenderedPageBreak/>
        <w:t>información de tal forma que se estandaricen y articulen con los diferentes instrumentos archivísticos para facilitar su acceso y preservación a largo plazo.</w:t>
      </w:r>
    </w:p>
    <w:p w14:paraId="7F657B07" w14:textId="77777777" w:rsidR="00A920B6" w:rsidRP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De acuerdo con lo anterior se toman en cuenta algunos conceptos propuestos por el AGN.</w:t>
      </w:r>
    </w:p>
    <w:p w14:paraId="732DC961" w14:textId="77777777" w:rsidR="00A920B6" w:rsidRPr="007B17ED" w:rsidRDefault="00A920B6" w:rsidP="00A920B6">
      <w:pPr>
        <w:pStyle w:val="NormalWeb"/>
        <w:shd w:val="clear" w:color="auto" w:fill="FFFFFF"/>
        <w:spacing w:before="0" w:beforeAutospacing="0" w:after="0" w:afterAutospacing="0" w:line="360" w:lineRule="atLeast"/>
        <w:textAlignment w:val="baseline"/>
        <w:rPr>
          <w:rFonts w:ascii="Arial" w:hAnsi="Arial" w:cs="Arial"/>
          <w:color w:val="000000" w:themeColor="text1"/>
        </w:rPr>
      </w:pPr>
      <w:r w:rsidRPr="007B17ED">
        <w:rPr>
          <w:rFonts w:ascii="Arial" w:hAnsi="Arial" w:cs="Arial"/>
          <w:color w:val="000000" w:themeColor="text1"/>
        </w:rPr>
        <w:t>Artículo 17. Características de los sistemas de gestión documental. La gestión adecuada de los documentos debe basarse en el desarrollo de las funciones de las Entidades Públicas, sus dependencias y funcionarios, así como en la normalización de sus procesos, procedimientos y manuales administrativos, de acuerdo con reglas específicas. Para lograr lo anterior es necesario que los sistemas de gestión de documentos respondan mínimo a las siguientes características</w:t>
      </w:r>
      <w:r>
        <w:rPr>
          <w:rFonts w:ascii="Arial" w:hAnsi="Arial" w:cs="Arial"/>
          <w:color w:val="000000" w:themeColor="text1"/>
        </w:rPr>
        <w:t>:</w:t>
      </w:r>
    </w:p>
    <w:p w14:paraId="3E938899" w14:textId="77777777" w:rsidR="00A920B6" w:rsidRPr="007B17ED" w:rsidRDefault="00A920B6" w:rsidP="00A920B6">
      <w:pPr>
        <w:pStyle w:val="NormalWeb"/>
        <w:shd w:val="clear" w:color="auto" w:fill="FFFFFF"/>
        <w:spacing w:before="0" w:beforeAutospacing="0" w:after="0" w:afterAutospacing="0" w:line="360" w:lineRule="atLeast"/>
        <w:textAlignment w:val="baseline"/>
        <w:rPr>
          <w:rFonts w:ascii="Arial" w:hAnsi="Arial" w:cs="Arial"/>
          <w:color w:val="000000" w:themeColor="text1"/>
        </w:rPr>
      </w:pPr>
      <w:r w:rsidRPr="007B17ED">
        <w:rPr>
          <w:rFonts w:ascii="Arial" w:hAnsi="Arial" w:cs="Arial"/>
          <w:color w:val="000000" w:themeColor="text1"/>
        </w:rPr>
        <w:t>a) Conformidad. Los sistemas de información, incluyendo los sistemas de gestión d</w:t>
      </w:r>
      <w:r w:rsidR="00744686">
        <w:rPr>
          <w:rFonts w:ascii="Arial" w:hAnsi="Arial" w:cs="Arial"/>
          <w:color w:val="000000" w:themeColor="text1"/>
        </w:rPr>
        <w:t>e documentos electrónicos</w:t>
      </w:r>
      <w:r w:rsidRPr="007B17ED">
        <w:rPr>
          <w:rFonts w:ascii="Arial" w:hAnsi="Arial" w:cs="Arial"/>
          <w:color w:val="000000" w:themeColor="text1"/>
        </w:rPr>
        <w:t>, deben respaldar la gestión de la información a partir de los procesos administrativos de las entidades.</w:t>
      </w:r>
    </w:p>
    <w:p w14:paraId="3CEC20E3" w14:textId="77777777" w:rsidR="00A920B6" w:rsidRPr="007B17ED" w:rsidRDefault="00A920B6" w:rsidP="00A920B6">
      <w:pPr>
        <w:pStyle w:val="NormalWeb"/>
        <w:shd w:val="clear" w:color="auto" w:fill="FFFFFF"/>
        <w:spacing w:before="0" w:beforeAutospacing="0" w:after="0" w:afterAutospacing="0" w:line="360" w:lineRule="atLeast"/>
        <w:textAlignment w:val="baseline"/>
        <w:rPr>
          <w:rFonts w:ascii="Arial" w:hAnsi="Arial" w:cs="Arial"/>
          <w:color w:val="000000" w:themeColor="text1"/>
        </w:rPr>
      </w:pPr>
      <w:r w:rsidRPr="007B17ED">
        <w:rPr>
          <w:rFonts w:ascii="Arial" w:hAnsi="Arial" w:cs="Arial"/>
          <w:color w:val="000000" w:themeColor="text1"/>
        </w:rPr>
        <w:t>b) Interoperabilidad. Los sistemas de gestión documental deben permitir la inte</w:t>
      </w:r>
      <w:r w:rsidRPr="007B17ED">
        <w:rPr>
          <w:rFonts w:ascii="Arial" w:hAnsi="Arial" w:cs="Arial"/>
          <w:color w:val="000000" w:themeColor="text1"/>
        </w:rPr>
        <w:softHyphen/>
        <w:t>roperabilidad con los otros sistemas de información, a lo largo del tiempo, basado en el principio de neutralidad tecnológica, el uso de formatos abiertos y estándares nacionales o internacionales adoptados por las autoridades o instancias competentes.</w:t>
      </w:r>
    </w:p>
    <w:p w14:paraId="49B66CFF" w14:textId="77777777" w:rsidR="00A920B6" w:rsidRPr="007B17ED" w:rsidRDefault="00A920B6" w:rsidP="00A920B6">
      <w:pPr>
        <w:pStyle w:val="NormalWeb"/>
        <w:shd w:val="clear" w:color="auto" w:fill="FFFFFF"/>
        <w:spacing w:before="0" w:beforeAutospacing="0" w:after="0" w:afterAutospacing="0" w:line="360" w:lineRule="atLeast"/>
        <w:textAlignment w:val="baseline"/>
        <w:rPr>
          <w:rFonts w:ascii="Arial" w:hAnsi="Arial" w:cs="Arial"/>
          <w:color w:val="000000" w:themeColor="text1"/>
        </w:rPr>
      </w:pPr>
      <w:r w:rsidRPr="007B17ED">
        <w:rPr>
          <w:rFonts w:ascii="Arial" w:hAnsi="Arial" w:cs="Arial"/>
          <w:color w:val="000000" w:themeColor="text1"/>
        </w:rPr>
        <w:t>c)Seguridad. Los sistemas de gestión documental deben mantener la información administrativa en un entorno seguro.</w:t>
      </w:r>
    </w:p>
    <w:p w14:paraId="768045E1" w14:textId="77777777" w:rsidR="00A920B6" w:rsidRPr="007B17ED" w:rsidRDefault="00A920B6" w:rsidP="00A920B6">
      <w:pPr>
        <w:pStyle w:val="NormalWeb"/>
        <w:shd w:val="clear" w:color="auto" w:fill="FFFFFF"/>
        <w:spacing w:before="0" w:beforeAutospacing="0" w:after="0" w:afterAutospacing="0" w:line="360" w:lineRule="atLeast"/>
        <w:textAlignment w:val="baseline"/>
        <w:rPr>
          <w:rFonts w:ascii="Arial" w:hAnsi="Arial" w:cs="Arial"/>
          <w:color w:val="000000" w:themeColor="text1"/>
        </w:rPr>
      </w:pPr>
      <w:r w:rsidRPr="007B17ED">
        <w:rPr>
          <w:rFonts w:ascii="Arial" w:hAnsi="Arial" w:cs="Arial"/>
          <w:color w:val="000000" w:themeColor="text1"/>
        </w:rPr>
        <w:t>d)Meta descripción. Se debe procurar la generación de metadatos normalizados, sean manuales o automatizados, desde los mismos sistemas y aplicativos.</w:t>
      </w:r>
    </w:p>
    <w:p w14:paraId="3205C160" w14:textId="77777777" w:rsidR="00A920B6" w:rsidRPr="007B17ED" w:rsidRDefault="00A920B6" w:rsidP="00A920B6">
      <w:pPr>
        <w:pStyle w:val="NormalWeb"/>
        <w:shd w:val="clear" w:color="auto" w:fill="FFFFFF"/>
        <w:spacing w:before="0" w:beforeAutospacing="0" w:after="0" w:afterAutospacing="0" w:line="360" w:lineRule="atLeast"/>
        <w:textAlignment w:val="baseline"/>
        <w:rPr>
          <w:rFonts w:ascii="Arial" w:hAnsi="Arial" w:cs="Arial"/>
          <w:color w:val="000000" w:themeColor="text1"/>
        </w:rPr>
      </w:pPr>
      <w:r w:rsidRPr="007B17ED">
        <w:rPr>
          <w:rFonts w:ascii="Arial" w:hAnsi="Arial" w:cs="Arial"/>
          <w:color w:val="000000" w:themeColor="text1"/>
        </w:rPr>
        <w:t>e) Adición de contenidos. El sistema de gestión documental debe permitir que sean agregados nuevos contenidos a los documentos, en forma de metadatos, sin que se altere la autenticidad, valor evidencial e integridad de los documentos.</w:t>
      </w:r>
    </w:p>
    <w:p w14:paraId="21D84470" w14:textId="77777777" w:rsidR="00A920B6" w:rsidRPr="007B17ED" w:rsidRDefault="00A920B6" w:rsidP="00A920B6">
      <w:pPr>
        <w:pStyle w:val="NormalWeb"/>
        <w:shd w:val="clear" w:color="auto" w:fill="FFFFFF"/>
        <w:spacing w:before="0" w:beforeAutospacing="0" w:after="0" w:afterAutospacing="0" w:line="360" w:lineRule="atLeast"/>
        <w:textAlignment w:val="baseline"/>
        <w:rPr>
          <w:rFonts w:ascii="Arial" w:hAnsi="Arial" w:cs="Arial"/>
          <w:color w:val="000000" w:themeColor="text1"/>
        </w:rPr>
      </w:pPr>
      <w:r w:rsidRPr="007B17ED">
        <w:rPr>
          <w:rFonts w:ascii="Arial" w:hAnsi="Arial" w:cs="Arial"/>
          <w:color w:val="000000" w:themeColor="text1"/>
        </w:rPr>
        <w:t>f) Diseño y funcionamiento. La creación y captura de documentos en el sistema debe ser de fácil manejo para los usuarios, haciéndola tan simple como sea posible.</w:t>
      </w:r>
    </w:p>
    <w:p w14:paraId="00C637E3" w14:textId="77777777" w:rsidR="00A920B6" w:rsidRPr="007B17ED" w:rsidRDefault="00A920B6" w:rsidP="00A920B6">
      <w:pPr>
        <w:pStyle w:val="NormalWeb"/>
        <w:shd w:val="clear" w:color="auto" w:fill="FFFFFF"/>
        <w:spacing w:before="0" w:beforeAutospacing="0" w:after="0" w:afterAutospacing="0" w:line="360" w:lineRule="atLeast"/>
        <w:textAlignment w:val="baseline"/>
        <w:rPr>
          <w:rFonts w:ascii="Arial" w:hAnsi="Arial" w:cs="Arial"/>
          <w:color w:val="000000" w:themeColor="text1"/>
        </w:rPr>
      </w:pPr>
      <w:r w:rsidRPr="007B17ED">
        <w:rPr>
          <w:rFonts w:ascii="Arial" w:hAnsi="Arial" w:cs="Arial"/>
          <w:color w:val="000000" w:themeColor="text1"/>
        </w:rPr>
        <w:t>g) Gestión Distribuida. Los sistemas de gestión documental deben ofrecer capacidades para importar y exportar masivamente los documentos (series, subseries y expedientes y metadatos asociados desde y hacia otros sistemas de gestión documental).</w:t>
      </w:r>
    </w:p>
    <w:p w14:paraId="4F5A9F9C" w14:textId="77777777" w:rsidR="00A920B6" w:rsidRPr="007B17ED" w:rsidRDefault="00A920B6" w:rsidP="00A920B6">
      <w:pPr>
        <w:pStyle w:val="NormalWeb"/>
        <w:shd w:val="clear" w:color="auto" w:fill="FFFFFF"/>
        <w:spacing w:before="0" w:beforeAutospacing="0" w:after="0" w:afterAutospacing="0" w:line="360" w:lineRule="atLeast"/>
        <w:textAlignment w:val="baseline"/>
        <w:rPr>
          <w:rFonts w:ascii="Arial" w:hAnsi="Arial" w:cs="Arial"/>
          <w:color w:val="000000" w:themeColor="text1"/>
        </w:rPr>
      </w:pPr>
      <w:r w:rsidRPr="007B17ED">
        <w:rPr>
          <w:rFonts w:ascii="Arial" w:hAnsi="Arial" w:cs="Arial"/>
          <w:color w:val="000000" w:themeColor="text1"/>
        </w:rPr>
        <w:t>h) Disponibilidad y acceso. Un sistema de gestión d</w:t>
      </w:r>
      <w:r w:rsidR="000065F8">
        <w:rPr>
          <w:rFonts w:ascii="Arial" w:hAnsi="Arial" w:cs="Arial"/>
          <w:color w:val="000000" w:themeColor="text1"/>
        </w:rPr>
        <w:t xml:space="preserve">e documentos </w:t>
      </w:r>
      <w:r w:rsidR="00744686">
        <w:rPr>
          <w:rFonts w:ascii="Arial" w:hAnsi="Arial" w:cs="Arial"/>
          <w:color w:val="000000" w:themeColor="text1"/>
        </w:rPr>
        <w:t xml:space="preserve">electrónicos </w:t>
      </w:r>
      <w:r w:rsidR="00744686" w:rsidRPr="007B17ED">
        <w:rPr>
          <w:rFonts w:ascii="Arial" w:hAnsi="Arial" w:cs="Arial"/>
          <w:color w:val="000000" w:themeColor="text1"/>
        </w:rPr>
        <w:t>debe</w:t>
      </w:r>
      <w:r w:rsidRPr="007B17ED">
        <w:rPr>
          <w:rFonts w:ascii="Arial" w:hAnsi="Arial" w:cs="Arial"/>
          <w:color w:val="000000" w:themeColor="text1"/>
        </w:rPr>
        <w:t xml:space="preserve"> asegurar la autenticidad, integridad, inalterabilidad, accesibilidad, </w:t>
      </w:r>
      <w:r w:rsidRPr="007B17ED">
        <w:rPr>
          <w:rFonts w:ascii="Arial" w:hAnsi="Arial" w:cs="Arial"/>
          <w:color w:val="000000" w:themeColor="text1"/>
        </w:rPr>
        <w:lastRenderedPageBreak/>
        <w:t>interpretación y comprensión de los documentos electrónicos en su contexto original, así como su capacidad de ser procesados y reutilizados en cualquier momento.</w:t>
      </w:r>
    </w:p>
    <w:p w14:paraId="62A9FA97" w14:textId="77777777" w:rsidR="00A920B6" w:rsidRPr="007B17ED" w:rsidRDefault="00A920B6" w:rsidP="00A920B6">
      <w:pPr>
        <w:pStyle w:val="NormalWeb"/>
        <w:shd w:val="clear" w:color="auto" w:fill="FFFFFF"/>
        <w:spacing w:before="0" w:beforeAutospacing="0" w:after="0" w:afterAutospacing="0" w:line="360" w:lineRule="atLeast"/>
        <w:textAlignment w:val="baseline"/>
        <w:rPr>
          <w:rFonts w:ascii="Arial" w:hAnsi="Arial" w:cs="Arial"/>
          <w:color w:val="000000" w:themeColor="text1"/>
        </w:rPr>
      </w:pPr>
      <w:r w:rsidRPr="007B17ED">
        <w:rPr>
          <w:rFonts w:ascii="Arial" w:hAnsi="Arial" w:cs="Arial"/>
          <w:color w:val="000000" w:themeColor="text1"/>
        </w:rPr>
        <w:t>i)Neutralidad tecnológica. El Estado garantizará la libre adopción de tecnologías, teniendo en cuenta recomendaciones, conceptos y normativas de los organismos internacionales competentes e idóneos en la materia, que permitan fomentar la eficiente prestación de servicios, contenidos y aplicaciones que usen Tecnologías de la Información y las Comunicaciones y garantizar la libre y leal competencia, y que su adopción sea armónica con el desarrollo ambiental sostenible.</w:t>
      </w:r>
    </w:p>
    <w:p w14:paraId="2DFF4CC5" w14:textId="77777777" w:rsidR="00A920B6" w:rsidRP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 xml:space="preserve"> </w:t>
      </w:r>
      <w:bookmarkStart w:id="0" w:name="_Hlk26543275"/>
      <w:r w:rsidRPr="00A920B6">
        <w:rPr>
          <w:rFonts w:ascii="Arial" w:eastAsia="Times New Roman" w:hAnsi="Arial" w:cs="Arial"/>
          <w:color w:val="000000" w:themeColor="text1"/>
          <w:sz w:val="24"/>
          <w:szCs w:val="24"/>
          <w:lang w:val="es-ES" w:eastAsia="es-CO"/>
        </w:rPr>
        <w:t>(decreto 2609 de 2012, articulo 17.)</w:t>
      </w:r>
      <w:bookmarkEnd w:id="0"/>
    </w:p>
    <w:p w14:paraId="3630FA35" w14:textId="77777777" w:rsidR="00A920B6" w:rsidRDefault="00A920B6" w:rsidP="00A920B6">
      <w:pPr>
        <w:pStyle w:val="Prrafodelista"/>
        <w:ind w:left="1080"/>
        <w:jc w:val="both"/>
      </w:pPr>
    </w:p>
    <w:p w14:paraId="0FFB9887" w14:textId="77777777" w:rsidR="000065F8" w:rsidRDefault="00A920B6" w:rsidP="00A920B6">
      <w:pPr>
        <w:jc w:val="both"/>
        <w:rPr>
          <w:rFonts w:ascii="Arial" w:eastAsia="Times New Roman" w:hAnsi="Arial" w:cs="Arial"/>
          <w:b/>
          <w:bCs/>
          <w:color w:val="000000" w:themeColor="text1"/>
          <w:sz w:val="24"/>
          <w:szCs w:val="24"/>
          <w:lang w:val="es-ES" w:eastAsia="es-CO"/>
        </w:rPr>
      </w:pPr>
      <w:r w:rsidRPr="00A920B6">
        <w:rPr>
          <w:rFonts w:ascii="Arial" w:eastAsia="Times New Roman" w:hAnsi="Arial" w:cs="Arial"/>
          <w:b/>
          <w:bCs/>
          <w:color w:val="000000" w:themeColor="text1"/>
          <w:sz w:val="24"/>
          <w:szCs w:val="24"/>
          <w:lang w:val="es-ES" w:eastAsia="es-CO"/>
        </w:rPr>
        <w:t>Articulación con procesos o procedimientos electrónicos existentes</w:t>
      </w:r>
    </w:p>
    <w:p w14:paraId="42171B48" w14:textId="77777777" w:rsidR="00A920B6" w:rsidRPr="000065F8" w:rsidRDefault="000065F8" w:rsidP="00A920B6">
      <w:pPr>
        <w:jc w:val="both"/>
        <w:rPr>
          <w:rFonts w:ascii="Arial" w:eastAsia="Times New Roman" w:hAnsi="Arial" w:cs="Arial"/>
          <w:b/>
          <w:bCs/>
          <w:color w:val="000000" w:themeColor="text1"/>
          <w:sz w:val="24"/>
          <w:szCs w:val="24"/>
          <w:lang w:val="es-ES" w:eastAsia="es-CO"/>
        </w:rPr>
      </w:pPr>
      <w:r>
        <w:rPr>
          <w:rFonts w:ascii="Arial" w:eastAsia="Times New Roman" w:hAnsi="Arial" w:cs="Arial"/>
          <w:color w:val="000000" w:themeColor="text1"/>
          <w:sz w:val="24"/>
          <w:szCs w:val="24"/>
          <w:lang w:val="es-ES" w:eastAsia="es-CO"/>
        </w:rPr>
        <w:t xml:space="preserve"> E</w:t>
      </w:r>
      <w:r w:rsidR="00A920B6" w:rsidRPr="00A920B6">
        <w:rPr>
          <w:rFonts w:ascii="Arial" w:eastAsia="Times New Roman" w:hAnsi="Arial" w:cs="Arial"/>
          <w:color w:val="000000" w:themeColor="text1"/>
          <w:sz w:val="24"/>
          <w:szCs w:val="24"/>
          <w:lang w:val="es-ES" w:eastAsia="es-CO"/>
        </w:rPr>
        <w:t>s necesario tener en cuenta la interacción de los procesos y/o procedimientos archivísticos existentes y su interoperabilidad   con los ofertados por los diferentes proponentes, para poder conocer observar su comportamiento y demás sus cualidades o deficiencias que se puedan presentar en el trascurso de su desarrollo y al momento de la implementación.</w:t>
      </w:r>
      <w:r w:rsidR="00CC3B26">
        <w:rPr>
          <w:rFonts w:ascii="Arial" w:eastAsia="Times New Roman" w:hAnsi="Arial" w:cs="Arial"/>
          <w:color w:val="000000" w:themeColor="text1"/>
          <w:sz w:val="24"/>
          <w:szCs w:val="24"/>
          <w:lang w:val="es-ES" w:eastAsia="es-CO"/>
        </w:rPr>
        <w:t xml:space="preserve"> I</w:t>
      </w:r>
      <w:r w:rsidR="00CC3B26" w:rsidRPr="00A920B6">
        <w:rPr>
          <w:rFonts w:ascii="Arial" w:eastAsia="Times New Roman" w:hAnsi="Arial" w:cs="Arial"/>
          <w:color w:val="000000" w:themeColor="text1"/>
          <w:sz w:val="24"/>
          <w:szCs w:val="24"/>
          <w:lang w:val="es-ES" w:eastAsia="es-CO"/>
        </w:rPr>
        <w:t>gualmente,</w:t>
      </w:r>
      <w:r w:rsidR="00A920B6" w:rsidRPr="00A920B6">
        <w:rPr>
          <w:rFonts w:ascii="Arial" w:eastAsia="Times New Roman" w:hAnsi="Arial" w:cs="Arial"/>
          <w:color w:val="000000" w:themeColor="text1"/>
          <w:sz w:val="24"/>
          <w:szCs w:val="24"/>
          <w:lang w:val="es-ES" w:eastAsia="es-CO"/>
        </w:rPr>
        <w:t xml:space="preserve"> para el almacenamiento de metadatos de búsqueda y recuperación de la información, se cuenta con la base de datos Winnsis, instalada en el servidor de la Sección.</w:t>
      </w:r>
    </w:p>
    <w:p w14:paraId="0B7E6164" w14:textId="77777777" w:rsidR="00A920B6" w:rsidRP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También se requiere que los nuevos sistemas de procesos y/o procedimientos puedan articularse con los ya existentes en la empresa, o que el sistema tenga la facilidad de migración de los datos a los nuevos repositorios y demás soportes tecnológicos.</w:t>
      </w:r>
    </w:p>
    <w:p w14:paraId="0A6AF0B4" w14:textId="77777777" w:rsidR="00A920B6" w:rsidRPr="00A920B6" w:rsidRDefault="00A920B6" w:rsidP="00A920B6">
      <w:pPr>
        <w:jc w:val="both"/>
        <w:rPr>
          <w:rFonts w:ascii="Arial" w:eastAsia="Times New Roman" w:hAnsi="Arial" w:cs="Arial"/>
          <w:b/>
          <w:bCs/>
          <w:color w:val="000000" w:themeColor="text1"/>
          <w:sz w:val="24"/>
          <w:szCs w:val="24"/>
          <w:lang w:val="es-ES" w:eastAsia="es-CO"/>
        </w:rPr>
      </w:pPr>
      <w:r w:rsidRPr="00A920B6">
        <w:rPr>
          <w:rFonts w:ascii="Arial" w:eastAsia="Times New Roman" w:hAnsi="Arial" w:cs="Arial"/>
          <w:b/>
          <w:bCs/>
          <w:color w:val="000000" w:themeColor="text1"/>
          <w:sz w:val="24"/>
          <w:szCs w:val="24"/>
          <w:lang w:val="es-ES" w:eastAsia="es-CO"/>
        </w:rPr>
        <w:t>Actualización procesos o procedimientos en el Sistema Integra</w:t>
      </w:r>
      <w:r w:rsidR="000065F8">
        <w:rPr>
          <w:rFonts w:ascii="Arial" w:eastAsia="Times New Roman" w:hAnsi="Arial" w:cs="Arial"/>
          <w:b/>
          <w:bCs/>
          <w:color w:val="000000" w:themeColor="text1"/>
          <w:sz w:val="24"/>
          <w:szCs w:val="24"/>
          <w:lang w:val="es-ES" w:eastAsia="es-CO"/>
        </w:rPr>
        <w:t xml:space="preserve">do de Gestión de Calidad </w:t>
      </w:r>
    </w:p>
    <w:p w14:paraId="43A0E5C8" w14:textId="77777777" w:rsidR="00A920B6" w:rsidRP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Para la actualización de procesos y/o procedimientos se requiere realizar un mapeo de los sistemas relacionados con la gestión documental basados en la estrategia PHVA para la mejora continua de la calidad y la prestación de servicios de información.</w:t>
      </w:r>
    </w:p>
    <w:p w14:paraId="0E9C12EF" w14:textId="77777777" w:rsidR="00A920B6" w:rsidRDefault="006D02A3" w:rsidP="00A920B6">
      <w:pPr>
        <w:jc w:val="both"/>
        <w:rPr>
          <w:rFonts w:ascii="Arial" w:eastAsia="Times New Roman" w:hAnsi="Arial" w:cs="Arial"/>
          <w:color w:val="000000" w:themeColor="text1"/>
          <w:sz w:val="24"/>
          <w:szCs w:val="24"/>
          <w:lang w:val="es-ES" w:eastAsia="es-CO"/>
        </w:rPr>
      </w:pPr>
      <w:r>
        <w:rPr>
          <w:rFonts w:ascii="Arial" w:eastAsia="Times New Roman" w:hAnsi="Arial" w:cs="Arial"/>
          <w:color w:val="000000" w:themeColor="text1"/>
          <w:sz w:val="24"/>
          <w:szCs w:val="24"/>
          <w:lang w:val="es-ES" w:eastAsia="es-CO"/>
        </w:rPr>
        <w:t>También</w:t>
      </w:r>
      <w:r w:rsidR="00A920B6" w:rsidRPr="00A920B6">
        <w:rPr>
          <w:rFonts w:ascii="Arial" w:eastAsia="Times New Roman" w:hAnsi="Arial" w:cs="Arial"/>
          <w:color w:val="000000" w:themeColor="text1"/>
          <w:sz w:val="24"/>
          <w:szCs w:val="24"/>
          <w:lang w:val="es-ES" w:eastAsia="es-CO"/>
        </w:rPr>
        <w:t xml:space="preserve"> los documentos a nivel empresarial se toman como un activo de información trasversal a todos los procesos estratégicos, por tal motivo la actualización de procesos y/o procedimientos son los elementos guía para el direccionamiento y control de los procesos de información basados en gestión de calidad de acuerdo con los parámetros promulgados por la norma internacional ISO 9001:2015 para el sistema de gestión de calidad de la información.</w:t>
      </w:r>
    </w:p>
    <w:p w14:paraId="148F162C" w14:textId="77777777" w:rsidR="008F4C30" w:rsidRDefault="008F4C30" w:rsidP="00A920B6">
      <w:pPr>
        <w:jc w:val="both"/>
        <w:rPr>
          <w:rFonts w:ascii="Arial" w:eastAsia="Times New Roman" w:hAnsi="Arial" w:cs="Arial"/>
          <w:color w:val="000000" w:themeColor="text1"/>
          <w:sz w:val="24"/>
          <w:szCs w:val="24"/>
          <w:lang w:val="es-ES" w:eastAsia="es-CO"/>
        </w:rPr>
      </w:pPr>
    </w:p>
    <w:p w14:paraId="50524411" w14:textId="77777777" w:rsidR="008F4C30" w:rsidRPr="00A920B6" w:rsidRDefault="008F4C30" w:rsidP="00A920B6">
      <w:pPr>
        <w:jc w:val="both"/>
        <w:rPr>
          <w:rFonts w:ascii="Arial" w:eastAsia="Times New Roman" w:hAnsi="Arial" w:cs="Arial"/>
          <w:color w:val="000000" w:themeColor="text1"/>
          <w:sz w:val="24"/>
          <w:szCs w:val="24"/>
          <w:lang w:val="es-ES" w:eastAsia="es-CO"/>
        </w:rPr>
      </w:pPr>
    </w:p>
    <w:p w14:paraId="7F0A0ED9" w14:textId="77777777" w:rsidR="00A920B6" w:rsidRPr="00A920B6" w:rsidRDefault="00A920B6" w:rsidP="00A920B6">
      <w:pPr>
        <w:jc w:val="both"/>
        <w:rPr>
          <w:rFonts w:ascii="Arial" w:eastAsia="Times New Roman" w:hAnsi="Arial" w:cs="Arial"/>
          <w:b/>
          <w:bCs/>
          <w:color w:val="000000" w:themeColor="text1"/>
          <w:sz w:val="24"/>
          <w:szCs w:val="24"/>
          <w:lang w:val="es-ES" w:eastAsia="es-CO"/>
        </w:rPr>
      </w:pPr>
      <w:r w:rsidRPr="00A920B6">
        <w:rPr>
          <w:rFonts w:ascii="Arial" w:eastAsia="Times New Roman" w:hAnsi="Arial" w:cs="Arial"/>
          <w:b/>
          <w:bCs/>
          <w:color w:val="000000" w:themeColor="text1"/>
          <w:sz w:val="24"/>
          <w:szCs w:val="24"/>
          <w:lang w:val="es-ES" w:eastAsia="es-CO"/>
        </w:rPr>
        <w:lastRenderedPageBreak/>
        <w:t>Diseño del flujo electrónico de los procesos y/o procedimientos definidos</w:t>
      </w:r>
    </w:p>
    <w:p w14:paraId="3FE89065" w14:textId="77777777" w:rsidR="00A920B6" w:rsidRP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Se debe elaborar un flujo electrónico de procesos donde se describa el paso a paso de cada uno de los procesos existentes o de los cuales necesiten actualización, de acuerdo co</w:t>
      </w:r>
      <w:r w:rsidR="00701CEC">
        <w:rPr>
          <w:rFonts w:ascii="Arial" w:eastAsia="Times New Roman" w:hAnsi="Arial" w:cs="Arial"/>
          <w:color w:val="000000" w:themeColor="text1"/>
          <w:sz w:val="24"/>
          <w:szCs w:val="24"/>
          <w:lang w:val="es-ES" w:eastAsia="es-CO"/>
        </w:rPr>
        <w:t>n los nuevos procesos</w:t>
      </w:r>
      <w:r w:rsidRPr="00A920B6">
        <w:rPr>
          <w:rFonts w:ascii="Arial" w:eastAsia="Times New Roman" w:hAnsi="Arial" w:cs="Arial"/>
          <w:color w:val="000000" w:themeColor="text1"/>
          <w:sz w:val="24"/>
          <w:szCs w:val="24"/>
          <w:lang w:val="es-ES" w:eastAsia="es-CO"/>
        </w:rPr>
        <w:t xml:space="preserve"> en cuanto a los procedimientos de manejo documental estos se encuentran en la intranet de Vecol y también pueden ser objeto de cambios y/o actualización de acuerdo con los flujos y sistemas propuestos para la implementación del proyecto.</w:t>
      </w:r>
    </w:p>
    <w:p w14:paraId="57F84C61" w14:textId="77777777" w:rsidR="00A920B6" w:rsidRDefault="00A920B6" w:rsidP="00A920B6">
      <w:pPr>
        <w:jc w:val="both"/>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eastAsia="es-CO"/>
        </w:rPr>
        <w:t>Ejemplo:</w:t>
      </w:r>
    </w:p>
    <w:p w14:paraId="6B970F56" w14:textId="77777777" w:rsidR="00A920B6" w:rsidRDefault="00A920B6" w:rsidP="00A920B6">
      <w:pPr>
        <w:jc w:val="both"/>
        <w:rPr>
          <w:rFonts w:ascii="Arial" w:eastAsia="Times New Roman" w:hAnsi="Arial" w:cs="Arial"/>
          <w:color w:val="000000" w:themeColor="text1"/>
          <w:sz w:val="24"/>
          <w:szCs w:val="24"/>
          <w:lang w:eastAsia="es-CO"/>
        </w:rPr>
      </w:pPr>
      <w:r>
        <w:rPr>
          <w:rFonts w:ascii="Arial" w:eastAsia="Times New Roman" w:hAnsi="Arial" w:cs="Arial"/>
          <w:noProof/>
          <w:color w:val="000000" w:themeColor="text1"/>
          <w:sz w:val="24"/>
          <w:szCs w:val="24"/>
        </w:rPr>
        <w:drawing>
          <wp:inline distT="0" distB="0" distL="0" distR="0" wp14:anchorId="35929D91" wp14:editId="54B38D08">
            <wp:extent cx="5486400" cy="3200400"/>
            <wp:effectExtent l="0" t="0" r="1905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D3437E0" w14:textId="77777777" w:rsidR="00A920B6" w:rsidRDefault="00A920B6" w:rsidP="00A920B6">
      <w:pPr>
        <w:jc w:val="both"/>
        <w:rPr>
          <w:rFonts w:ascii="Arial" w:eastAsia="Times New Roman" w:hAnsi="Arial" w:cs="Arial"/>
          <w:color w:val="000000" w:themeColor="text1"/>
          <w:sz w:val="24"/>
          <w:szCs w:val="24"/>
          <w:lang w:eastAsia="es-CO"/>
        </w:rPr>
      </w:pPr>
    </w:p>
    <w:p w14:paraId="775059EC" w14:textId="77777777" w:rsidR="00A920B6" w:rsidRPr="001F5E9A" w:rsidRDefault="00A920B6" w:rsidP="00A920B6">
      <w:pPr>
        <w:jc w:val="both"/>
        <w:rPr>
          <w:rFonts w:ascii="Arial" w:eastAsia="Times New Roman" w:hAnsi="Arial" w:cs="Arial"/>
          <w:color w:val="000000" w:themeColor="text1"/>
          <w:sz w:val="24"/>
          <w:szCs w:val="24"/>
          <w:lang w:eastAsia="es-CO"/>
        </w:rPr>
      </w:pPr>
    </w:p>
    <w:p w14:paraId="6096B2DC" w14:textId="77777777" w:rsidR="00A920B6" w:rsidRPr="00B14628" w:rsidRDefault="00A920B6" w:rsidP="00A920B6">
      <w:pPr>
        <w:jc w:val="both"/>
        <w:rPr>
          <w:rFonts w:ascii="Arial" w:eastAsia="Times New Roman" w:hAnsi="Arial" w:cs="Arial"/>
          <w:color w:val="000000" w:themeColor="text1"/>
          <w:sz w:val="24"/>
          <w:szCs w:val="24"/>
          <w:lang w:eastAsia="es-CO"/>
        </w:rPr>
      </w:pPr>
    </w:p>
    <w:p w14:paraId="10589324" w14:textId="77777777" w:rsidR="00A920B6" w:rsidRPr="00A920B6" w:rsidRDefault="00A920B6" w:rsidP="00A920B6">
      <w:pPr>
        <w:jc w:val="both"/>
        <w:rPr>
          <w:rFonts w:ascii="Arial" w:eastAsia="Times New Roman" w:hAnsi="Arial" w:cs="Arial"/>
          <w:b/>
          <w:bCs/>
          <w:color w:val="000000" w:themeColor="text1"/>
          <w:sz w:val="24"/>
          <w:szCs w:val="24"/>
          <w:lang w:val="es-ES" w:eastAsia="es-CO"/>
        </w:rPr>
      </w:pPr>
      <w:r w:rsidRPr="00A920B6">
        <w:rPr>
          <w:rFonts w:ascii="Arial" w:eastAsia="Times New Roman" w:hAnsi="Arial" w:cs="Arial"/>
          <w:b/>
          <w:bCs/>
          <w:color w:val="000000" w:themeColor="text1"/>
          <w:sz w:val="24"/>
          <w:szCs w:val="24"/>
          <w:lang w:val="es-ES" w:eastAsia="es-CO"/>
        </w:rPr>
        <w:t>Definición de formas y formatos</w:t>
      </w:r>
    </w:p>
    <w:p w14:paraId="3111912A" w14:textId="77777777" w:rsidR="00A920B6" w:rsidRP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Dentro del proceso de implementación se debe tener en cuenta los formatos de archivo existentes en el sistema de gestión documental ya que definen la forma en que se debe organizar y codificar la información, e igualmente sucede con las formas, ya que son las que diferencian a la empresa de otros entornos competitivos.</w:t>
      </w:r>
    </w:p>
    <w:p w14:paraId="09FABDDF" w14:textId="77777777" w:rsidR="00A920B6" w:rsidRPr="00A920B6" w:rsidRDefault="00A920B6" w:rsidP="00A920B6">
      <w:pPr>
        <w:jc w:val="both"/>
        <w:rPr>
          <w:rFonts w:ascii="Arial" w:eastAsia="Times New Roman" w:hAnsi="Arial" w:cs="Arial"/>
          <w:b/>
          <w:bCs/>
          <w:color w:val="000000" w:themeColor="text1"/>
          <w:sz w:val="24"/>
          <w:szCs w:val="24"/>
          <w:lang w:val="es-ES" w:eastAsia="es-CO"/>
        </w:rPr>
      </w:pPr>
    </w:p>
    <w:p w14:paraId="7352BDAB" w14:textId="77777777" w:rsidR="00A920B6" w:rsidRPr="00A920B6" w:rsidRDefault="00A920B6" w:rsidP="00A920B6">
      <w:pPr>
        <w:jc w:val="both"/>
        <w:rPr>
          <w:rFonts w:ascii="Arial" w:eastAsia="Times New Roman" w:hAnsi="Arial" w:cs="Arial"/>
          <w:color w:val="000000" w:themeColor="text1"/>
          <w:sz w:val="24"/>
          <w:szCs w:val="24"/>
          <w:lang w:val="es-ES" w:eastAsia="es-CO"/>
        </w:rPr>
      </w:pPr>
    </w:p>
    <w:p w14:paraId="48434906" w14:textId="77777777" w:rsidR="00A920B6" w:rsidRDefault="00A920B6" w:rsidP="00A920B6">
      <w:pPr>
        <w:jc w:val="both"/>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eastAsia="es-CO"/>
        </w:rPr>
        <w:t xml:space="preserve">Componentes de </w:t>
      </w:r>
      <w:r w:rsidR="00701CEC">
        <w:rPr>
          <w:rFonts w:ascii="Arial" w:eastAsia="Times New Roman" w:hAnsi="Arial" w:cs="Arial"/>
          <w:color w:val="000000" w:themeColor="text1"/>
          <w:sz w:val="24"/>
          <w:szCs w:val="24"/>
          <w:lang w:eastAsia="es-CO"/>
        </w:rPr>
        <w:t xml:space="preserve">la </w:t>
      </w:r>
      <w:r w:rsidR="00CC3B26">
        <w:rPr>
          <w:rFonts w:ascii="Arial" w:eastAsia="Times New Roman" w:hAnsi="Arial" w:cs="Arial"/>
          <w:color w:val="000000" w:themeColor="text1"/>
          <w:sz w:val="24"/>
          <w:szCs w:val="24"/>
          <w:lang w:eastAsia="es-CO"/>
        </w:rPr>
        <w:t>informació</w:t>
      </w:r>
      <w:r>
        <w:rPr>
          <w:rFonts w:ascii="Arial" w:eastAsia="Times New Roman" w:hAnsi="Arial" w:cs="Arial"/>
          <w:color w:val="000000" w:themeColor="text1"/>
          <w:sz w:val="24"/>
          <w:szCs w:val="24"/>
          <w:lang w:eastAsia="es-CO"/>
        </w:rPr>
        <w:t>n:</w:t>
      </w:r>
    </w:p>
    <w:p w14:paraId="5855476A" w14:textId="77777777" w:rsidR="00A920B6" w:rsidRPr="009061E3" w:rsidRDefault="00A920B6" w:rsidP="00A920B6">
      <w:pPr>
        <w:jc w:val="both"/>
        <w:rPr>
          <w:rFonts w:ascii="Arial" w:eastAsia="Times New Roman" w:hAnsi="Arial" w:cs="Arial"/>
          <w:color w:val="000000" w:themeColor="text1"/>
          <w:sz w:val="24"/>
          <w:szCs w:val="24"/>
          <w:lang w:eastAsia="es-CO"/>
        </w:rPr>
      </w:pPr>
      <w:r>
        <w:rPr>
          <w:rFonts w:ascii="Arial" w:eastAsia="Times New Roman" w:hAnsi="Arial" w:cs="Arial"/>
          <w:noProof/>
          <w:color w:val="000000" w:themeColor="text1"/>
          <w:sz w:val="24"/>
          <w:szCs w:val="24"/>
        </w:rPr>
        <w:lastRenderedPageBreak/>
        <w:drawing>
          <wp:inline distT="0" distB="0" distL="0" distR="0" wp14:anchorId="07363F15" wp14:editId="471EAD92">
            <wp:extent cx="5486400" cy="3200400"/>
            <wp:effectExtent l="0" t="0" r="0" b="1905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AA19E59" w14:textId="77777777" w:rsidR="00A920B6" w:rsidRPr="00A02D71" w:rsidRDefault="00A920B6" w:rsidP="00A920B6">
      <w:pPr>
        <w:jc w:val="both"/>
        <w:rPr>
          <w:rFonts w:ascii="Arial" w:eastAsia="Times New Roman" w:hAnsi="Arial" w:cs="Arial"/>
          <w:b/>
          <w:bCs/>
          <w:color w:val="000000" w:themeColor="text1"/>
          <w:sz w:val="24"/>
          <w:szCs w:val="24"/>
          <w:lang w:eastAsia="es-CO"/>
        </w:rPr>
      </w:pPr>
    </w:p>
    <w:p w14:paraId="0544AB4E" w14:textId="77777777" w:rsidR="00A920B6" w:rsidRPr="00A920B6" w:rsidRDefault="00A920B6" w:rsidP="00A920B6">
      <w:pPr>
        <w:jc w:val="both"/>
        <w:rPr>
          <w:rFonts w:ascii="Arial" w:eastAsia="Times New Roman" w:hAnsi="Arial" w:cs="Arial"/>
          <w:b/>
          <w:bCs/>
          <w:color w:val="000000" w:themeColor="text1"/>
          <w:sz w:val="24"/>
          <w:szCs w:val="24"/>
          <w:lang w:val="es-ES" w:eastAsia="es-CO"/>
        </w:rPr>
      </w:pPr>
      <w:r w:rsidRPr="00A920B6">
        <w:rPr>
          <w:rFonts w:ascii="Arial" w:eastAsia="Times New Roman" w:hAnsi="Arial" w:cs="Arial"/>
          <w:b/>
          <w:bCs/>
          <w:color w:val="000000" w:themeColor="text1"/>
          <w:sz w:val="24"/>
          <w:szCs w:val="24"/>
          <w:lang w:val="es-ES" w:eastAsia="es-CO"/>
        </w:rPr>
        <w:t>Elaboración documentación del sistema</w:t>
      </w:r>
    </w:p>
    <w:p w14:paraId="366C8330" w14:textId="77777777" w:rsid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Como parte del procesamiento de la información, se tiene en cuenta la creación y edición de documentos, de acuerdo con los procedimientos existentes y su articulación con las nuevas tecnologías de información en lo relativo con la clasificación, ordenación, tramite, acceso, conservación y disposición final de los documentos</w:t>
      </w:r>
      <w:r w:rsidR="006D02A3">
        <w:rPr>
          <w:rFonts w:ascii="Arial" w:eastAsia="Times New Roman" w:hAnsi="Arial" w:cs="Arial"/>
          <w:color w:val="000000" w:themeColor="text1"/>
          <w:sz w:val="24"/>
          <w:szCs w:val="24"/>
          <w:lang w:val="es-ES" w:eastAsia="es-CO"/>
        </w:rPr>
        <w:t>.</w:t>
      </w:r>
    </w:p>
    <w:p w14:paraId="7BF19696" w14:textId="77777777" w:rsidR="006D02A3" w:rsidRDefault="00701CEC" w:rsidP="00A920B6">
      <w:pPr>
        <w:jc w:val="both"/>
        <w:rPr>
          <w:rFonts w:ascii="Arial" w:eastAsia="Times New Roman" w:hAnsi="Arial" w:cs="Arial"/>
          <w:color w:val="000000" w:themeColor="text1"/>
          <w:sz w:val="24"/>
          <w:szCs w:val="24"/>
          <w:lang w:val="es-ES" w:eastAsia="es-CO"/>
        </w:rPr>
      </w:pPr>
      <w:r>
        <w:rPr>
          <w:rFonts w:ascii="Arial" w:eastAsia="Times New Roman" w:hAnsi="Arial" w:cs="Arial"/>
          <w:color w:val="000000" w:themeColor="text1"/>
          <w:sz w:val="24"/>
          <w:szCs w:val="24"/>
          <w:lang w:val="es-ES" w:eastAsia="es-CO"/>
        </w:rPr>
        <w:t>También</w:t>
      </w:r>
      <w:r w:rsidR="006D02A3">
        <w:rPr>
          <w:rFonts w:ascii="Arial" w:eastAsia="Times New Roman" w:hAnsi="Arial" w:cs="Arial"/>
          <w:color w:val="000000" w:themeColor="text1"/>
          <w:sz w:val="24"/>
          <w:szCs w:val="24"/>
          <w:lang w:val="es-ES" w:eastAsia="es-CO"/>
        </w:rPr>
        <w:t xml:space="preserve"> el sistema de manejo del flujo de correspondencia en forma digital facilita </w:t>
      </w:r>
      <w:r>
        <w:rPr>
          <w:rFonts w:ascii="Arial" w:eastAsia="Times New Roman" w:hAnsi="Arial" w:cs="Arial"/>
          <w:color w:val="000000" w:themeColor="text1"/>
          <w:sz w:val="24"/>
          <w:szCs w:val="24"/>
          <w:lang w:val="es-ES" w:eastAsia="es-CO"/>
        </w:rPr>
        <w:t>el envió y acceso a usuarios de información.</w:t>
      </w:r>
    </w:p>
    <w:p w14:paraId="7E2AE3A3" w14:textId="77777777" w:rsidR="006D02A3" w:rsidRDefault="006D02A3" w:rsidP="00A920B6">
      <w:pPr>
        <w:jc w:val="both"/>
        <w:rPr>
          <w:rFonts w:ascii="Arial" w:eastAsia="Times New Roman" w:hAnsi="Arial" w:cs="Arial"/>
          <w:b/>
          <w:color w:val="000000" w:themeColor="text1"/>
          <w:sz w:val="24"/>
          <w:szCs w:val="24"/>
          <w:lang w:val="es-ES" w:eastAsia="es-CO"/>
        </w:rPr>
      </w:pPr>
      <w:r w:rsidRPr="006D02A3">
        <w:rPr>
          <w:rFonts w:ascii="Arial" w:eastAsia="Times New Roman" w:hAnsi="Arial" w:cs="Arial"/>
          <w:b/>
          <w:color w:val="000000" w:themeColor="text1"/>
          <w:sz w:val="24"/>
          <w:szCs w:val="24"/>
          <w:lang w:val="es-ES" w:eastAsia="es-CO"/>
        </w:rPr>
        <w:t>Proceso radicación de correspondencia</w:t>
      </w:r>
    </w:p>
    <w:p w14:paraId="4E6BDAD3" w14:textId="77777777" w:rsidR="006D02A3" w:rsidRPr="006D02A3" w:rsidRDefault="006D02A3" w:rsidP="00A920B6">
      <w:pPr>
        <w:jc w:val="both"/>
        <w:rPr>
          <w:rFonts w:ascii="Arial" w:eastAsia="Times New Roman" w:hAnsi="Arial" w:cs="Arial"/>
          <w:b/>
          <w:color w:val="000000" w:themeColor="text1"/>
          <w:sz w:val="24"/>
          <w:szCs w:val="24"/>
          <w:lang w:val="es-ES" w:eastAsia="es-CO"/>
        </w:rPr>
      </w:pPr>
      <w:r>
        <w:rPr>
          <w:noProof/>
        </w:rPr>
        <w:lastRenderedPageBreak/>
        <w:drawing>
          <wp:inline distT="0" distB="0" distL="0" distR="0" wp14:anchorId="7EF58291" wp14:editId="08E74DF7">
            <wp:extent cx="5924550" cy="2981325"/>
            <wp:effectExtent l="0" t="0" r="0" b="0"/>
            <wp:docPr id="4" name="Diagrama 4">
              <a:extLst xmlns:a="http://schemas.openxmlformats.org/drawingml/2006/main">
                <a:ext uri="{FF2B5EF4-FFF2-40B4-BE49-F238E27FC236}">
                  <a16:creationId xmlns:a16="http://schemas.microsoft.com/office/drawing/2014/main" id="{7EBBF1F4-F676-4A59-B526-022201A0F31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AB6BF2D" w14:textId="77777777" w:rsidR="00A920B6" w:rsidRPr="00A920B6" w:rsidRDefault="00A920B6" w:rsidP="00A920B6">
      <w:pPr>
        <w:jc w:val="both"/>
        <w:rPr>
          <w:rFonts w:ascii="Arial" w:eastAsia="Times New Roman" w:hAnsi="Arial" w:cs="Arial"/>
          <w:color w:val="000000" w:themeColor="text1"/>
          <w:sz w:val="24"/>
          <w:szCs w:val="24"/>
          <w:lang w:val="es-ES" w:eastAsia="es-CO"/>
        </w:rPr>
      </w:pPr>
    </w:p>
    <w:p w14:paraId="6FD0D1C0" w14:textId="77777777" w:rsidR="00A920B6" w:rsidRPr="00A920B6" w:rsidRDefault="00A920B6" w:rsidP="00A920B6">
      <w:pPr>
        <w:jc w:val="both"/>
        <w:rPr>
          <w:rFonts w:ascii="Arial" w:eastAsia="Times New Roman" w:hAnsi="Arial" w:cs="Arial"/>
          <w:b/>
          <w:bCs/>
          <w:color w:val="000000" w:themeColor="text1"/>
          <w:sz w:val="24"/>
          <w:szCs w:val="24"/>
          <w:lang w:val="es-ES" w:eastAsia="es-CO"/>
        </w:rPr>
      </w:pPr>
      <w:r w:rsidRPr="00A920B6">
        <w:rPr>
          <w:rFonts w:ascii="Arial" w:eastAsia="Times New Roman" w:hAnsi="Arial" w:cs="Arial"/>
          <w:b/>
          <w:bCs/>
          <w:color w:val="000000" w:themeColor="text1"/>
          <w:sz w:val="24"/>
          <w:szCs w:val="24"/>
          <w:lang w:val="es-ES" w:eastAsia="es-CO"/>
        </w:rPr>
        <w:t>Diseño de la lista de control de accesos</w:t>
      </w:r>
    </w:p>
    <w:p w14:paraId="390B99A1" w14:textId="77777777" w:rsidR="00A920B6" w:rsidRDefault="00A920B6" w:rsidP="00A920B6">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Para el diseño de lista de control se debe tener en cuenta los parámetros de clasificación de la información, si es publica, clasificada o reservada de acuerdo con la ley 1712 de 2014, igualmente se debe establecer el nivel de acceso para los usuarios de información, de acuerdo con las tablas de control de acceso a los documentos.</w:t>
      </w:r>
    </w:p>
    <w:p w14:paraId="0D11781A" w14:textId="77777777" w:rsidR="00744686" w:rsidRDefault="00D40791" w:rsidP="002E43E2">
      <w:pPr>
        <w:jc w:val="center"/>
        <w:rPr>
          <w:rFonts w:ascii="Arial" w:eastAsia="Times New Roman" w:hAnsi="Arial" w:cs="Arial"/>
          <w:b/>
          <w:color w:val="000000" w:themeColor="text1"/>
          <w:sz w:val="24"/>
          <w:szCs w:val="24"/>
          <w:lang w:val="es-ES" w:eastAsia="es-CO"/>
        </w:rPr>
      </w:pPr>
      <w:r>
        <w:rPr>
          <w:rFonts w:ascii="Arial" w:eastAsia="Times New Roman" w:hAnsi="Arial" w:cs="Arial"/>
          <w:b/>
          <w:color w:val="000000" w:themeColor="text1"/>
          <w:sz w:val="24"/>
          <w:szCs w:val="24"/>
          <w:lang w:val="es-ES" w:eastAsia="es-CO"/>
        </w:rPr>
        <w:t>PLAN DE PRESERVACIÓ</w:t>
      </w:r>
      <w:r w:rsidR="00744686" w:rsidRPr="00744686">
        <w:rPr>
          <w:rFonts w:ascii="Arial" w:eastAsia="Times New Roman" w:hAnsi="Arial" w:cs="Arial"/>
          <w:b/>
          <w:color w:val="000000" w:themeColor="text1"/>
          <w:sz w:val="24"/>
          <w:szCs w:val="24"/>
          <w:lang w:val="es-ES" w:eastAsia="es-CO"/>
        </w:rPr>
        <w:t>N</w:t>
      </w:r>
    </w:p>
    <w:p w14:paraId="72394347" w14:textId="77777777" w:rsidR="002E43E2" w:rsidRPr="00744686" w:rsidRDefault="002E43E2" w:rsidP="002E43E2">
      <w:pPr>
        <w:jc w:val="center"/>
        <w:rPr>
          <w:rFonts w:ascii="Arial" w:eastAsia="Times New Roman" w:hAnsi="Arial" w:cs="Arial"/>
          <w:b/>
          <w:color w:val="000000" w:themeColor="text1"/>
          <w:sz w:val="24"/>
          <w:szCs w:val="24"/>
          <w:lang w:val="es-ES" w:eastAsia="es-CO"/>
        </w:rPr>
      </w:pPr>
    </w:p>
    <w:p w14:paraId="19D6DFB9" w14:textId="77777777" w:rsidR="00CC3B26" w:rsidRDefault="00744686" w:rsidP="00701CEC">
      <w:pPr>
        <w:jc w:val="both"/>
        <w:rPr>
          <w:rFonts w:ascii="Arial" w:eastAsia="Times New Roman" w:hAnsi="Arial" w:cs="Arial"/>
          <w:b/>
          <w:bCs/>
          <w:color w:val="000000" w:themeColor="text1"/>
          <w:sz w:val="24"/>
          <w:szCs w:val="24"/>
          <w:lang w:val="es-ES" w:eastAsia="es-CO"/>
        </w:rPr>
      </w:pPr>
      <w:r w:rsidRPr="00744686">
        <w:rPr>
          <w:rFonts w:ascii="Arial" w:eastAsia="Times New Roman" w:hAnsi="Arial" w:cs="Arial"/>
          <w:b/>
          <w:bCs/>
          <w:color w:val="000000" w:themeColor="text1"/>
          <w:sz w:val="24"/>
          <w:szCs w:val="24"/>
          <w:lang w:val="es-ES" w:eastAsia="es-CO"/>
        </w:rPr>
        <w:t>Acciones de preservac</w:t>
      </w:r>
      <w:r>
        <w:rPr>
          <w:rFonts w:ascii="Arial" w:eastAsia="Times New Roman" w:hAnsi="Arial" w:cs="Arial"/>
          <w:b/>
          <w:bCs/>
          <w:color w:val="000000" w:themeColor="text1"/>
          <w:sz w:val="24"/>
          <w:szCs w:val="24"/>
          <w:lang w:val="es-ES" w:eastAsia="es-CO"/>
        </w:rPr>
        <w:t xml:space="preserve">ión  </w:t>
      </w:r>
    </w:p>
    <w:p w14:paraId="63518975" w14:textId="77777777" w:rsidR="00D40791" w:rsidRDefault="00D40791" w:rsidP="00D40791">
      <w:pPr>
        <w:jc w:val="both"/>
        <w:rPr>
          <w:rFonts w:ascii="Arial" w:eastAsia="Times New Roman" w:hAnsi="Arial" w:cs="Arial"/>
          <w:color w:val="000000" w:themeColor="text1"/>
          <w:sz w:val="24"/>
          <w:szCs w:val="24"/>
          <w:lang w:val="es-ES" w:eastAsia="es-CO"/>
        </w:rPr>
      </w:pPr>
      <w:r>
        <w:rPr>
          <w:rFonts w:ascii="Arial" w:eastAsia="Times New Roman" w:hAnsi="Arial" w:cs="Arial"/>
          <w:color w:val="000000" w:themeColor="text1"/>
          <w:sz w:val="24"/>
          <w:szCs w:val="24"/>
          <w:lang w:val="es-ES" w:eastAsia="es-CO"/>
        </w:rPr>
        <w:t>S</w:t>
      </w:r>
      <w:r w:rsidRPr="00A920B6">
        <w:rPr>
          <w:rFonts w:ascii="Arial" w:eastAsia="Times New Roman" w:hAnsi="Arial" w:cs="Arial"/>
          <w:color w:val="000000" w:themeColor="text1"/>
          <w:sz w:val="24"/>
          <w:szCs w:val="24"/>
          <w:lang w:val="es-ES" w:eastAsia="es-CO"/>
        </w:rPr>
        <w:t>e deben  implementar estrategias de diseño que incluya componentes relacionados  con la digitalización y la gestión documental acorde a las necesidades de la empresa, y demás temas relacionados con los sistemas de información, desde unas perspectivas de uso, actualidad, requisitos funcionales, calidad de servicio, facilidad de acceso, adaptación a políticas, escalabilidad, proyección, seguridad, articulación con sistemas existentes, migración de información y preservación de los documentos a largo plazo.</w:t>
      </w:r>
    </w:p>
    <w:p w14:paraId="4A1331C2" w14:textId="77777777" w:rsidR="00D40791" w:rsidRDefault="00D40791" w:rsidP="00D40791">
      <w:pPr>
        <w:jc w:val="both"/>
        <w:rPr>
          <w:rFonts w:ascii="Arial" w:eastAsia="Times New Roman" w:hAnsi="Arial" w:cs="Arial"/>
          <w:b/>
          <w:color w:val="000000" w:themeColor="text1"/>
          <w:sz w:val="24"/>
          <w:szCs w:val="24"/>
          <w:lang w:val="es-ES" w:eastAsia="es-CO"/>
        </w:rPr>
      </w:pPr>
      <w:r w:rsidRPr="00D40791">
        <w:rPr>
          <w:rFonts w:ascii="Arial" w:eastAsia="Times New Roman" w:hAnsi="Arial" w:cs="Arial"/>
          <w:b/>
          <w:color w:val="000000" w:themeColor="text1"/>
          <w:sz w:val="24"/>
          <w:szCs w:val="24"/>
          <w:lang w:val="es-ES" w:eastAsia="es-CO"/>
        </w:rPr>
        <w:t>Estrategia técnica</w:t>
      </w:r>
    </w:p>
    <w:p w14:paraId="5D68BAAA" w14:textId="77777777" w:rsidR="00D40791" w:rsidRPr="00A920B6" w:rsidRDefault="00D40791" w:rsidP="00D40791">
      <w:pPr>
        <w:jc w:val="both"/>
        <w:rPr>
          <w:rFonts w:ascii="Arial" w:eastAsia="Times New Roman" w:hAnsi="Arial" w:cs="Arial"/>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 xml:space="preserve">Se requiere de elementos de infraestructura que de acuerdo a su diseño se articulen con los diferentes sistemas de interconexión de equipos, y la interoperabilidad de las redes, con elementos de hardware y software direccionados al sistema documental digital y la infraestructura de almacenamiento y demás repositorios de </w:t>
      </w:r>
      <w:r w:rsidRPr="00A920B6">
        <w:rPr>
          <w:rFonts w:ascii="Arial" w:eastAsia="Times New Roman" w:hAnsi="Arial" w:cs="Arial"/>
          <w:color w:val="000000" w:themeColor="text1"/>
          <w:sz w:val="24"/>
          <w:szCs w:val="24"/>
          <w:lang w:val="es-ES" w:eastAsia="es-CO"/>
        </w:rPr>
        <w:lastRenderedPageBreak/>
        <w:t xml:space="preserve">imágenes y documentos seleccionados dentro proceso de digitalización e implementación de nuevas tecnologías. </w:t>
      </w:r>
    </w:p>
    <w:p w14:paraId="15CDE7C6" w14:textId="77777777" w:rsidR="00D40791" w:rsidRDefault="00D40791" w:rsidP="00D40791">
      <w:pPr>
        <w:jc w:val="both"/>
        <w:rPr>
          <w:rFonts w:ascii="Arial" w:eastAsia="Times New Roman" w:hAnsi="Arial" w:cs="Arial"/>
          <w:b/>
          <w:color w:val="000000" w:themeColor="text1"/>
          <w:sz w:val="24"/>
          <w:szCs w:val="24"/>
          <w:lang w:val="es-ES" w:eastAsia="es-CO"/>
        </w:rPr>
      </w:pPr>
    </w:p>
    <w:p w14:paraId="17414C82" w14:textId="77777777" w:rsidR="00D40791" w:rsidRDefault="00D40791" w:rsidP="00D40791">
      <w:pPr>
        <w:jc w:val="both"/>
        <w:rPr>
          <w:rFonts w:ascii="Arial" w:eastAsia="Times New Roman" w:hAnsi="Arial" w:cs="Arial"/>
          <w:b/>
          <w:color w:val="000000" w:themeColor="text1"/>
          <w:sz w:val="24"/>
          <w:szCs w:val="24"/>
          <w:lang w:val="es-ES" w:eastAsia="es-CO"/>
        </w:rPr>
      </w:pPr>
    </w:p>
    <w:p w14:paraId="3F20C5D5" w14:textId="77777777" w:rsidR="00D40791" w:rsidRDefault="00D40791" w:rsidP="00D40791">
      <w:pPr>
        <w:jc w:val="both"/>
        <w:rPr>
          <w:rFonts w:ascii="Arial" w:eastAsia="Times New Roman" w:hAnsi="Arial" w:cs="Arial"/>
          <w:b/>
          <w:color w:val="000000" w:themeColor="text1"/>
          <w:sz w:val="24"/>
          <w:szCs w:val="24"/>
          <w:lang w:val="es-ES" w:eastAsia="es-CO"/>
        </w:rPr>
      </w:pPr>
      <w:r>
        <w:rPr>
          <w:rFonts w:ascii="Arial" w:eastAsia="Times New Roman" w:hAnsi="Arial" w:cs="Arial"/>
          <w:b/>
          <w:color w:val="000000" w:themeColor="text1"/>
          <w:sz w:val="24"/>
          <w:szCs w:val="24"/>
          <w:lang w:val="es-ES" w:eastAsia="es-CO"/>
        </w:rPr>
        <w:t xml:space="preserve">Proyectos </w:t>
      </w:r>
    </w:p>
    <w:p w14:paraId="67525577" w14:textId="77777777" w:rsidR="00D40791" w:rsidRPr="00A920B6" w:rsidRDefault="00D40791" w:rsidP="00D40791">
      <w:pPr>
        <w:jc w:val="both"/>
        <w:rPr>
          <w:rFonts w:ascii="Arial" w:eastAsia="Times New Roman" w:hAnsi="Arial" w:cs="Arial"/>
          <w:b/>
          <w:bCs/>
          <w:color w:val="000000" w:themeColor="text1"/>
          <w:sz w:val="24"/>
          <w:szCs w:val="24"/>
          <w:lang w:val="es-ES" w:eastAsia="es-CO"/>
        </w:rPr>
      </w:pPr>
      <w:r w:rsidRPr="00A920B6">
        <w:rPr>
          <w:rFonts w:ascii="Arial" w:eastAsia="Times New Roman" w:hAnsi="Arial" w:cs="Arial"/>
          <w:color w:val="000000" w:themeColor="text1"/>
          <w:sz w:val="24"/>
          <w:szCs w:val="24"/>
          <w:lang w:val="es-ES" w:eastAsia="es-CO"/>
        </w:rPr>
        <w:t>En el mercado  se encuentran varias alternativas para la implementación de un sistema  de digitalización y gestión documental, pero la que se requiere para el cumpl</w:t>
      </w:r>
      <w:r>
        <w:rPr>
          <w:rFonts w:ascii="Arial" w:eastAsia="Times New Roman" w:hAnsi="Arial" w:cs="Arial"/>
          <w:color w:val="000000" w:themeColor="text1"/>
          <w:sz w:val="24"/>
          <w:szCs w:val="24"/>
          <w:lang w:val="es-ES" w:eastAsia="es-CO"/>
        </w:rPr>
        <w:t>imento de objetivos</w:t>
      </w:r>
      <w:r w:rsidRPr="00A920B6">
        <w:rPr>
          <w:rFonts w:ascii="Arial" w:eastAsia="Times New Roman" w:hAnsi="Arial" w:cs="Arial"/>
          <w:color w:val="000000" w:themeColor="text1"/>
          <w:sz w:val="24"/>
          <w:szCs w:val="24"/>
          <w:lang w:val="es-ES" w:eastAsia="es-CO"/>
        </w:rPr>
        <w:t>, y  por esto se recomienda  la digitalización con fines archivísticos, que debe estar debidamente aprobada en las entidades públicas y las privadas que cumplen funciones púbicas,</w:t>
      </w:r>
      <w:r>
        <w:rPr>
          <w:rFonts w:ascii="Arial" w:eastAsia="Times New Roman" w:hAnsi="Arial" w:cs="Arial"/>
          <w:color w:val="000000" w:themeColor="text1"/>
          <w:sz w:val="24"/>
          <w:szCs w:val="24"/>
          <w:lang w:val="es-ES" w:eastAsia="es-CO"/>
        </w:rPr>
        <w:t xml:space="preserve"> por parte del Comité de desarrollo  administrativo</w:t>
      </w:r>
      <w:r w:rsidRPr="00A920B6">
        <w:rPr>
          <w:rFonts w:ascii="Arial" w:eastAsia="Times New Roman" w:hAnsi="Arial" w:cs="Arial"/>
          <w:color w:val="000000" w:themeColor="text1"/>
          <w:sz w:val="24"/>
          <w:szCs w:val="24"/>
          <w:lang w:val="es-ES" w:eastAsia="es-CO"/>
        </w:rPr>
        <w:t xml:space="preserve"> de cada entidad e incluida como medio técnico adecuado en las respectivas Tablas de Retención Documental o Tablas de Valoración Documental. No obstante, lo anterior, debe tenerse presente en todo caso </w:t>
      </w:r>
      <w:r w:rsidRPr="00A920B6">
        <w:rPr>
          <w:rFonts w:ascii="Arial" w:eastAsia="Times New Roman" w:hAnsi="Arial" w:cs="Arial"/>
          <w:i/>
          <w:iCs/>
          <w:color w:val="000000" w:themeColor="text1"/>
          <w:sz w:val="24"/>
          <w:szCs w:val="24"/>
          <w:lang w:val="es-ES" w:eastAsia="es-CO"/>
        </w:rPr>
        <w:t>que los documentos de carácter histórico no son objeto de eliminación, independientemente del soporte</w:t>
      </w:r>
      <w:r w:rsidRPr="00A920B6">
        <w:rPr>
          <w:rFonts w:ascii="Arial" w:eastAsia="Times New Roman" w:hAnsi="Arial" w:cs="Arial"/>
          <w:color w:val="000000" w:themeColor="text1"/>
          <w:sz w:val="24"/>
          <w:szCs w:val="24"/>
          <w:lang w:val="es-ES" w:eastAsia="es-CO"/>
        </w:rPr>
        <w:t xml:space="preserve"> en el cual hayan sido registrados, tal como lo establece la Ley </w:t>
      </w:r>
      <w:hyperlink r:id="rId25" w:anchor="0" w:history="1">
        <w:r w:rsidRPr="00A920B6">
          <w:rPr>
            <w:rFonts w:ascii="Arial" w:eastAsia="Times New Roman" w:hAnsi="Arial" w:cs="Arial"/>
            <w:color w:val="000000" w:themeColor="text1"/>
            <w:sz w:val="24"/>
            <w:szCs w:val="24"/>
            <w:u w:val="single"/>
            <w:lang w:val="es-ES" w:eastAsia="es-CO"/>
          </w:rPr>
          <w:t>594</w:t>
        </w:r>
      </w:hyperlink>
      <w:r w:rsidRPr="00A920B6">
        <w:rPr>
          <w:rFonts w:ascii="Arial" w:eastAsia="Times New Roman" w:hAnsi="Arial" w:cs="Arial"/>
          <w:color w:val="000000" w:themeColor="text1"/>
          <w:sz w:val="24"/>
          <w:szCs w:val="24"/>
          <w:lang w:val="es-ES" w:eastAsia="es-CO"/>
        </w:rPr>
        <w:t> de 2000.</w:t>
      </w:r>
    </w:p>
    <w:p w14:paraId="5CA5B54F" w14:textId="77777777" w:rsidR="00D40791" w:rsidRPr="00A920B6" w:rsidRDefault="00D40791" w:rsidP="00D40791">
      <w:pPr>
        <w:jc w:val="both"/>
        <w:rPr>
          <w:rFonts w:ascii="Arial" w:eastAsia="Times New Roman" w:hAnsi="Arial" w:cs="Arial"/>
          <w:b/>
          <w:bCs/>
          <w:color w:val="000000" w:themeColor="text1"/>
          <w:sz w:val="24"/>
          <w:szCs w:val="24"/>
          <w:lang w:val="es-ES" w:eastAsia="es-CO"/>
        </w:rPr>
      </w:pPr>
    </w:p>
    <w:p w14:paraId="5C2973EF" w14:textId="77777777" w:rsidR="00D40791" w:rsidRDefault="00806E53" w:rsidP="00D40791">
      <w:pPr>
        <w:jc w:val="both"/>
        <w:rPr>
          <w:rFonts w:ascii="Arial" w:eastAsia="Times New Roman" w:hAnsi="Arial" w:cs="Arial"/>
          <w:b/>
          <w:color w:val="000000" w:themeColor="text1"/>
          <w:sz w:val="24"/>
          <w:szCs w:val="24"/>
          <w:lang w:val="es-ES" w:eastAsia="es-CO"/>
        </w:rPr>
      </w:pPr>
      <w:r>
        <w:rPr>
          <w:rFonts w:ascii="Arial" w:eastAsia="Times New Roman" w:hAnsi="Arial" w:cs="Arial"/>
          <w:b/>
          <w:color w:val="000000" w:themeColor="text1"/>
          <w:sz w:val="24"/>
          <w:szCs w:val="24"/>
          <w:lang w:val="es-ES" w:eastAsia="es-CO"/>
        </w:rPr>
        <w:t>PROGRAMAS</w:t>
      </w:r>
    </w:p>
    <w:p w14:paraId="3D5188AB" w14:textId="77777777" w:rsidR="002E43E2" w:rsidRDefault="002E43E2" w:rsidP="00D40791">
      <w:pPr>
        <w:jc w:val="both"/>
        <w:rPr>
          <w:rFonts w:ascii="Arial" w:eastAsia="Times New Roman" w:hAnsi="Arial" w:cs="Arial"/>
          <w:b/>
          <w:color w:val="000000" w:themeColor="text1"/>
          <w:sz w:val="24"/>
          <w:szCs w:val="24"/>
          <w:lang w:val="es-ES" w:eastAsia="es-CO"/>
        </w:rPr>
      </w:pPr>
      <w:r>
        <w:rPr>
          <w:rFonts w:ascii="Arial" w:eastAsia="Times New Roman" w:hAnsi="Arial" w:cs="Arial"/>
          <w:b/>
          <w:color w:val="000000" w:themeColor="text1"/>
          <w:sz w:val="24"/>
          <w:szCs w:val="24"/>
          <w:lang w:val="es-ES" w:eastAsia="es-CO"/>
        </w:rPr>
        <w:t>Atención de desastres</w:t>
      </w:r>
    </w:p>
    <w:p w14:paraId="7BF4D0B9" w14:textId="77777777" w:rsidR="002E43E2" w:rsidRDefault="002E43E2" w:rsidP="00D40791">
      <w:pPr>
        <w:jc w:val="both"/>
        <w:rPr>
          <w:rFonts w:ascii="Arial" w:eastAsia="Times New Roman" w:hAnsi="Arial" w:cs="Arial"/>
          <w:color w:val="000000" w:themeColor="text1"/>
          <w:sz w:val="24"/>
          <w:szCs w:val="24"/>
          <w:lang w:val="es-ES" w:eastAsia="es-CO"/>
        </w:rPr>
      </w:pPr>
      <w:r>
        <w:rPr>
          <w:rFonts w:ascii="Arial" w:eastAsia="Times New Roman" w:hAnsi="Arial" w:cs="Arial"/>
          <w:color w:val="000000" w:themeColor="text1"/>
          <w:sz w:val="24"/>
          <w:szCs w:val="24"/>
          <w:lang w:val="es-ES" w:eastAsia="es-CO"/>
        </w:rPr>
        <w:t>Plan de atención a siniestros causados por inundaciones, incendios y situaciones que pongan en riesgo la información física o digital.</w:t>
      </w:r>
    </w:p>
    <w:p w14:paraId="79F849C8" w14:textId="77777777" w:rsidR="002E43E2" w:rsidRDefault="002E43E2" w:rsidP="00D40791">
      <w:pPr>
        <w:jc w:val="both"/>
        <w:rPr>
          <w:rFonts w:ascii="Arial" w:eastAsia="Times New Roman" w:hAnsi="Arial" w:cs="Arial"/>
          <w:b/>
          <w:color w:val="000000" w:themeColor="text1"/>
          <w:sz w:val="24"/>
          <w:szCs w:val="24"/>
          <w:lang w:val="es-ES" w:eastAsia="es-CO"/>
        </w:rPr>
      </w:pPr>
      <w:r w:rsidRPr="002E43E2">
        <w:rPr>
          <w:rFonts w:ascii="Arial" w:eastAsia="Times New Roman" w:hAnsi="Arial" w:cs="Arial"/>
          <w:b/>
          <w:color w:val="000000" w:themeColor="text1"/>
          <w:sz w:val="24"/>
          <w:szCs w:val="24"/>
          <w:lang w:val="es-ES" w:eastAsia="es-CO"/>
        </w:rPr>
        <w:t>Capacita</w:t>
      </w:r>
      <w:r>
        <w:rPr>
          <w:rFonts w:ascii="Arial" w:eastAsia="Times New Roman" w:hAnsi="Arial" w:cs="Arial"/>
          <w:b/>
          <w:color w:val="000000" w:themeColor="text1"/>
          <w:sz w:val="24"/>
          <w:szCs w:val="24"/>
          <w:lang w:val="es-ES" w:eastAsia="es-CO"/>
        </w:rPr>
        <w:t>ció</w:t>
      </w:r>
      <w:r w:rsidRPr="002E43E2">
        <w:rPr>
          <w:rFonts w:ascii="Arial" w:eastAsia="Times New Roman" w:hAnsi="Arial" w:cs="Arial"/>
          <w:b/>
          <w:color w:val="000000" w:themeColor="text1"/>
          <w:sz w:val="24"/>
          <w:szCs w:val="24"/>
          <w:lang w:val="es-ES" w:eastAsia="es-CO"/>
        </w:rPr>
        <w:t xml:space="preserve">n en </w:t>
      </w:r>
      <w:r>
        <w:rPr>
          <w:rFonts w:ascii="Arial" w:eastAsia="Times New Roman" w:hAnsi="Arial" w:cs="Arial"/>
          <w:b/>
          <w:color w:val="000000" w:themeColor="text1"/>
          <w:sz w:val="24"/>
          <w:szCs w:val="24"/>
          <w:lang w:val="es-ES" w:eastAsia="es-CO"/>
        </w:rPr>
        <w:t>sensibilización documental</w:t>
      </w:r>
    </w:p>
    <w:p w14:paraId="4533722B" w14:textId="77777777" w:rsidR="002E43E2" w:rsidRPr="002E43E2" w:rsidRDefault="002E43E2" w:rsidP="00D40791">
      <w:pPr>
        <w:jc w:val="both"/>
        <w:rPr>
          <w:rFonts w:ascii="Arial" w:eastAsia="Times New Roman" w:hAnsi="Arial" w:cs="Arial"/>
          <w:color w:val="000000" w:themeColor="text1"/>
          <w:sz w:val="24"/>
          <w:szCs w:val="24"/>
          <w:lang w:val="es-ES" w:eastAsia="es-CO"/>
        </w:rPr>
      </w:pPr>
      <w:r>
        <w:rPr>
          <w:rFonts w:ascii="Arial" w:eastAsia="Times New Roman" w:hAnsi="Arial" w:cs="Arial"/>
          <w:color w:val="000000" w:themeColor="text1"/>
          <w:sz w:val="24"/>
          <w:szCs w:val="24"/>
          <w:lang w:val="es-ES" w:eastAsia="es-CO"/>
        </w:rPr>
        <w:t xml:space="preserve">Capacitar a los funcionarios encargados del manejo documental en buenas prácticas para la aplicación de procesos y normativas documentales y el manejo eficiente de la información </w:t>
      </w:r>
      <w:r w:rsidR="00221081">
        <w:rPr>
          <w:rFonts w:ascii="Arial" w:eastAsia="Times New Roman" w:hAnsi="Arial" w:cs="Arial"/>
          <w:color w:val="000000" w:themeColor="text1"/>
          <w:sz w:val="24"/>
          <w:szCs w:val="24"/>
          <w:lang w:val="es-ES" w:eastAsia="es-CO"/>
        </w:rPr>
        <w:t>para su conservación a largo plazo.</w:t>
      </w:r>
    </w:p>
    <w:p w14:paraId="61AFC6D7" w14:textId="77777777" w:rsidR="00D40791" w:rsidRPr="00744686" w:rsidRDefault="00D40791" w:rsidP="00701CEC">
      <w:pPr>
        <w:jc w:val="both"/>
        <w:rPr>
          <w:rFonts w:ascii="Arial" w:eastAsia="Times New Roman" w:hAnsi="Arial" w:cs="Arial"/>
          <w:b/>
          <w:bCs/>
          <w:color w:val="000000" w:themeColor="text1"/>
          <w:sz w:val="24"/>
          <w:szCs w:val="24"/>
          <w:lang w:val="es-ES" w:eastAsia="es-CO"/>
        </w:rPr>
      </w:pPr>
    </w:p>
    <w:p w14:paraId="2F6C2389" w14:textId="77777777" w:rsidR="00D40791" w:rsidRDefault="00221081" w:rsidP="00221081">
      <w:pPr>
        <w:jc w:val="both"/>
        <w:rPr>
          <w:rFonts w:ascii="Arial" w:eastAsia="Times New Roman" w:hAnsi="Arial" w:cs="Arial"/>
          <w:b/>
          <w:bCs/>
          <w:color w:val="000000" w:themeColor="text1"/>
          <w:sz w:val="24"/>
          <w:szCs w:val="24"/>
          <w:lang w:eastAsia="es-CO"/>
        </w:rPr>
      </w:pPr>
      <w:r w:rsidRPr="00221081">
        <w:rPr>
          <w:rFonts w:ascii="Arial" w:eastAsia="Times New Roman" w:hAnsi="Arial" w:cs="Arial"/>
          <w:b/>
          <w:bCs/>
          <w:color w:val="000000" w:themeColor="text1"/>
          <w:sz w:val="24"/>
          <w:szCs w:val="24"/>
          <w:lang w:eastAsia="es-CO"/>
        </w:rPr>
        <w:t>FACTORES DE RIESGO</w:t>
      </w:r>
    </w:p>
    <w:p w14:paraId="629C1B28" w14:textId="77777777" w:rsidR="00221081" w:rsidRPr="00221081" w:rsidRDefault="00221081" w:rsidP="00221081">
      <w:pPr>
        <w:jc w:val="both"/>
        <w:rPr>
          <w:rFonts w:ascii="Arial" w:eastAsia="Times New Roman" w:hAnsi="Arial" w:cs="Arial"/>
          <w:b/>
          <w:bCs/>
          <w:color w:val="000000" w:themeColor="text1"/>
          <w:sz w:val="24"/>
          <w:szCs w:val="24"/>
          <w:lang w:eastAsia="es-CO"/>
        </w:rPr>
      </w:pPr>
    </w:p>
    <w:p w14:paraId="19CAA5F3" w14:textId="77777777" w:rsidR="00221081" w:rsidRDefault="00221081" w:rsidP="00221081">
      <w:pPr>
        <w:jc w:val="both"/>
        <w:rPr>
          <w:rFonts w:ascii="Arial" w:eastAsia="Times New Roman" w:hAnsi="Arial" w:cs="Arial"/>
          <w:bCs/>
          <w:color w:val="000000" w:themeColor="text1"/>
          <w:sz w:val="24"/>
          <w:szCs w:val="24"/>
          <w:lang w:val="es-ES" w:eastAsia="es-CO"/>
        </w:rPr>
      </w:pPr>
      <w:r w:rsidRPr="00806E53">
        <w:rPr>
          <w:rFonts w:ascii="Arial" w:eastAsia="Times New Roman" w:hAnsi="Arial" w:cs="Arial"/>
          <w:b/>
          <w:bCs/>
          <w:color w:val="000000" w:themeColor="text1"/>
          <w:sz w:val="24"/>
          <w:szCs w:val="24"/>
          <w:lang w:val="es-ES" w:eastAsia="es-CO"/>
        </w:rPr>
        <w:t xml:space="preserve">Tecnologicos: </w:t>
      </w:r>
      <w:r w:rsidRPr="00806E53">
        <w:rPr>
          <w:rFonts w:ascii="Arial" w:eastAsia="Times New Roman" w:hAnsi="Arial" w:cs="Arial"/>
          <w:bCs/>
          <w:color w:val="000000" w:themeColor="text1"/>
          <w:sz w:val="24"/>
          <w:szCs w:val="24"/>
          <w:lang w:val="es-ES" w:eastAsia="es-CO"/>
        </w:rPr>
        <w:t xml:space="preserve">Retrasos en </w:t>
      </w:r>
      <w:r w:rsidR="00806E53" w:rsidRPr="00806E53">
        <w:rPr>
          <w:rFonts w:ascii="Arial" w:eastAsia="Times New Roman" w:hAnsi="Arial" w:cs="Arial"/>
          <w:bCs/>
          <w:color w:val="000000" w:themeColor="text1"/>
          <w:sz w:val="24"/>
          <w:szCs w:val="24"/>
          <w:lang w:val="es-ES" w:eastAsia="es-CO"/>
        </w:rPr>
        <w:t>la implementación de sistemas de informac</w:t>
      </w:r>
      <w:r w:rsidR="00806E53">
        <w:rPr>
          <w:rFonts w:ascii="Arial" w:eastAsia="Times New Roman" w:hAnsi="Arial" w:cs="Arial"/>
          <w:bCs/>
          <w:color w:val="000000" w:themeColor="text1"/>
          <w:sz w:val="24"/>
          <w:szCs w:val="24"/>
          <w:lang w:val="es-ES" w:eastAsia="es-CO"/>
        </w:rPr>
        <w:t>ión,</w:t>
      </w:r>
    </w:p>
    <w:p w14:paraId="0E4D1BA5" w14:textId="77777777" w:rsidR="00806E53" w:rsidRDefault="00806E53" w:rsidP="00221081">
      <w:pPr>
        <w:jc w:val="both"/>
        <w:rPr>
          <w:rFonts w:ascii="Arial" w:eastAsia="Times New Roman" w:hAnsi="Arial" w:cs="Arial"/>
          <w:bCs/>
          <w:color w:val="000000" w:themeColor="text1"/>
          <w:sz w:val="24"/>
          <w:szCs w:val="24"/>
          <w:lang w:val="es-ES" w:eastAsia="es-CO"/>
        </w:rPr>
      </w:pPr>
      <w:r>
        <w:rPr>
          <w:rFonts w:ascii="Arial" w:eastAsia="Times New Roman" w:hAnsi="Arial" w:cs="Arial"/>
          <w:bCs/>
          <w:color w:val="000000" w:themeColor="text1"/>
          <w:sz w:val="24"/>
          <w:szCs w:val="24"/>
          <w:lang w:val="es-ES" w:eastAsia="es-CO"/>
        </w:rPr>
        <w:t>Obsolescencia en los sistemas operativos bases de datos</w:t>
      </w:r>
    </w:p>
    <w:p w14:paraId="3F2A3D8B" w14:textId="77777777" w:rsidR="00806E53" w:rsidRDefault="00806E53" w:rsidP="00221081">
      <w:pPr>
        <w:jc w:val="both"/>
        <w:rPr>
          <w:rFonts w:ascii="Arial" w:eastAsia="Times New Roman" w:hAnsi="Arial" w:cs="Arial"/>
          <w:bCs/>
          <w:color w:val="000000" w:themeColor="text1"/>
          <w:sz w:val="24"/>
          <w:szCs w:val="24"/>
          <w:lang w:val="es-ES" w:eastAsia="es-CO"/>
        </w:rPr>
      </w:pPr>
      <w:r w:rsidRPr="00806E53">
        <w:rPr>
          <w:rFonts w:ascii="Arial" w:eastAsia="Times New Roman" w:hAnsi="Arial" w:cs="Arial"/>
          <w:b/>
          <w:bCs/>
          <w:color w:val="000000" w:themeColor="text1"/>
          <w:sz w:val="24"/>
          <w:szCs w:val="24"/>
          <w:lang w:val="es-ES" w:eastAsia="es-CO"/>
        </w:rPr>
        <w:t>Cultura de trabajo:</w:t>
      </w:r>
      <w:r>
        <w:rPr>
          <w:rFonts w:ascii="Arial" w:eastAsia="Times New Roman" w:hAnsi="Arial" w:cs="Arial"/>
          <w:bCs/>
          <w:color w:val="000000" w:themeColor="text1"/>
          <w:sz w:val="24"/>
          <w:szCs w:val="24"/>
          <w:lang w:val="es-ES" w:eastAsia="es-CO"/>
        </w:rPr>
        <w:t xml:space="preserve"> Resistencia a cambios en el manejo de la información</w:t>
      </w:r>
    </w:p>
    <w:p w14:paraId="5287C49A" w14:textId="77777777" w:rsidR="00806E53" w:rsidRPr="00806E53" w:rsidRDefault="00806E53" w:rsidP="00221081">
      <w:pPr>
        <w:jc w:val="both"/>
        <w:rPr>
          <w:rFonts w:ascii="Arial" w:eastAsia="Times New Roman" w:hAnsi="Arial" w:cs="Arial"/>
          <w:b/>
          <w:bCs/>
          <w:color w:val="000000" w:themeColor="text1"/>
          <w:sz w:val="24"/>
          <w:szCs w:val="24"/>
          <w:lang w:val="es-ES" w:eastAsia="es-CO"/>
        </w:rPr>
      </w:pPr>
      <w:r w:rsidRPr="00806E53">
        <w:rPr>
          <w:rFonts w:ascii="Arial" w:eastAsia="Times New Roman" w:hAnsi="Arial" w:cs="Arial"/>
          <w:b/>
          <w:bCs/>
          <w:color w:val="000000" w:themeColor="text1"/>
          <w:sz w:val="24"/>
          <w:szCs w:val="24"/>
          <w:lang w:val="es-ES" w:eastAsia="es-CO"/>
        </w:rPr>
        <w:t>Financiero:</w:t>
      </w:r>
      <w:r>
        <w:rPr>
          <w:rFonts w:ascii="Arial" w:eastAsia="Times New Roman" w:hAnsi="Arial" w:cs="Arial"/>
          <w:bCs/>
          <w:color w:val="000000" w:themeColor="text1"/>
          <w:sz w:val="24"/>
          <w:szCs w:val="24"/>
          <w:lang w:val="es-ES" w:eastAsia="es-CO"/>
        </w:rPr>
        <w:t xml:space="preserve"> Presupuesto, políticas de austeridad del gasto</w:t>
      </w:r>
    </w:p>
    <w:p w14:paraId="3D8E303F" w14:textId="2CA6B47B" w:rsidR="00D40791" w:rsidRDefault="00D40791" w:rsidP="00A920B6">
      <w:pPr>
        <w:pStyle w:val="Prrafodelista"/>
        <w:ind w:left="1440"/>
        <w:jc w:val="both"/>
        <w:rPr>
          <w:rFonts w:ascii="Arial" w:eastAsia="Times New Roman" w:hAnsi="Arial" w:cs="Arial"/>
          <w:b/>
          <w:bCs/>
          <w:color w:val="000000" w:themeColor="text1"/>
          <w:sz w:val="24"/>
          <w:szCs w:val="24"/>
          <w:lang w:eastAsia="es-CO"/>
        </w:rPr>
      </w:pPr>
    </w:p>
    <w:p w14:paraId="12668B8F" w14:textId="77777777" w:rsidR="00195DA9" w:rsidRPr="00841978" w:rsidRDefault="00195DA9" w:rsidP="00A920B6">
      <w:pPr>
        <w:pStyle w:val="Prrafodelista"/>
        <w:ind w:left="1440"/>
        <w:jc w:val="both"/>
        <w:rPr>
          <w:rFonts w:ascii="Arial" w:eastAsia="Times New Roman" w:hAnsi="Arial" w:cs="Arial"/>
          <w:b/>
          <w:bCs/>
          <w:color w:val="000000" w:themeColor="text1"/>
          <w:sz w:val="24"/>
          <w:szCs w:val="24"/>
          <w:lang w:eastAsia="es-CO"/>
        </w:rPr>
      </w:pPr>
    </w:p>
    <w:p w14:paraId="12DDB4BC" w14:textId="77777777" w:rsidR="00701CEC" w:rsidRDefault="00701CEC" w:rsidP="00A920B6">
      <w:pPr>
        <w:jc w:val="both"/>
        <w:rPr>
          <w:rFonts w:ascii="Arial" w:eastAsia="Times New Roman" w:hAnsi="Arial" w:cs="Arial"/>
          <w:b/>
          <w:color w:val="000000" w:themeColor="text1"/>
          <w:sz w:val="24"/>
          <w:szCs w:val="24"/>
          <w:lang w:val="es-ES" w:eastAsia="es-CO"/>
        </w:rPr>
      </w:pPr>
      <w:r w:rsidRPr="00701CEC">
        <w:rPr>
          <w:rFonts w:ascii="Arial" w:eastAsia="Times New Roman" w:hAnsi="Arial" w:cs="Arial"/>
          <w:b/>
          <w:color w:val="000000" w:themeColor="text1"/>
          <w:sz w:val="24"/>
          <w:szCs w:val="24"/>
          <w:lang w:val="es-ES" w:eastAsia="es-CO"/>
        </w:rPr>
        <w:lastRenderedPageBreak/>
        <w:t>Actualización</w:t>
      </w:r>
    </w:p>
    <w:p w14:paraId="5E6B4D96" w14:textId="77777777" w:rsidR="00701CEC" w:rsidRDefault="00701CEC" w:rsidP="00A920B6">
      <w:pPr>
        <w:jc w:val="both"/>
        <w:rPr>
          <w:rFonts w:ascii="Arial" w:eastAsia="Times New Roman" w:hAnsi="Arial" w:cs="Arial"/>
          <w:color w:val="000000" w:themeColor="text1"/>
          <w:sz w:val="24"/>
          <w:szCs w:val="24"/>
          <w:lang w:val="es-ES" w:eastAsia="es-CO"/>
        </w:rPr>
      </w:pPr>
      <w:r w:rsidRPr="00701CEC">
        <w:rPr>
          <w:rFonts w:ascii="Arial" w:eastAsia="Times New Roman" w:hAnsi="Arial" w:cs="Arial"/>
          <w:color w:val="000000" w:themeColor="text1"/>
          <w:sz w:val="24"/>
          <w:szCs w:val="24"/>
          <w:lang w:val="es-ES" w:eastAsia="es-CO"/>
        </w:rPr>
        <w:t>El</w:t>
      </w:r>
      <w:r>
        <w:rPr>
          <w:rFonts w:ascii="Arial" w:eastAsia="Times New Roman" w:hAnsi="Arial" w:cs="Arial"/>
          <w:color w:val="000000" w:themeColor="text1"/>
          <w:sz w:val="24"/>
          <w:szCs w:val="24"/>
          <w:lang w:val="es-ES" w:eastAsia="es-CO"/>
        </w:rPr>
        <w:t xml:space="preserve"> plan de preservación </w:t>
      </w:r>
      <w:r w:rsidR="000065F8">
        <w:rPr>
          <w:rFonts w:ascii="Arial" w:eastAsia="Times New Roman" w:hAnsi="Arial" w:cs="Arial"/>
          <w:color w:val="000000" w:themeColor="text1"/>
          <w:sz w:val="24"/>
          <w:szCs w:val="24"/>
          <w:lang w:val="es-ES" w:eastAsia="es-CO"/>
        </w:rPr>
        <w:t xml:space="preserve">y conservación </w:t>
      </w:r>
      <w:r>
        <w:rPr>
          <w:rFonts w:ascii="Arial" w:eastAsia="Times New Roman" w:hAnsi="Arial" w:cs="Arial"/>
          <w:color w:val="000000" w:themeColor="text1"/>
          <w:sz w:val="24"/>
          <w:szCs w:val="24"/>
          <w:lang w:val="es-ES" w:eastAsia="es-CO"/>
        </w:rPr>
        <w:t xml:space="preserve">documental a largo plazo debe actualizarse una vez se ha cumplido con la implementación de acuerdo con </w:t>
      </w:r>
      <w:r w:rsidR="000065F8">
        <w:rPr>
          <w:rFonts w:ascii="Arial" w:eastAsia="Times New Roman" w:hAnsi="Arial" w:cs="Arial"/>
          <w:color w:val="000000" w:themeColor="text1"/>
          <w:sz w:val="24"/>
          <w:szCs w:val="24"/>
          <w:lang w:val="es-ES" w:eastAsia="es-CO"/>
        </w:rPr>
        <w:t>las necesidades de la Empresa y nuevas normativas propuestas por el AGN.</w:t>
      </w:r>
    </w:p>
    <w:p w14:paraId="558C63A9" w14:textId="77777777" w:rsidR="008F4C30" w:rsidRDefault="008F4C30" w:rsidP="00A920B6">
      <w:pPr>
        <w:jc w:val="both"/>
        <w:rPr>
          <w:rFonts w:ascii="Arial" w:eastAsia="Times New Roman" w:hAnsi="Arial" w:cs="Arial"/>
          <w:color w:val="000000" w:themeColor="text1"/>
          <w:sz w:val="24"/>
          <w:szCs w:val="24"/>
          <w:lang w:val="es-ES" w:eastAsia="es-CO"/>
        </w:rPr>
      </w:pPr>
    </w:p>
    <w:p w14:paraId="05D82104" w14:textId="77777777" w:rsidR="008F4C30" w:rsidRDefault="008F4C30" w:rsidP="00A920B6">
      <w:pPr>
        <w:jc w:val="both"/>
        <w:rPr>
          <w:rFonts w:ascii="Arial" w:eastAsia="Times New Roman" w:hAnsi="Arial" w:cs="Arial"/>
          <w:color w:val="000000" w:themeColor="text1"/>
          <w:sz w:val="24"/>
          <w:szCs w:val="24"/>
          <w:lang w:val="es-ES" w:eastAsia="es-CO"/>
        </w:rPr>
      </w:pPr>
    </w:p>
    <w:p w14:paraId="4F774907" w14:textId="77777777" w:rsidR="008F4C30" w:rsidRDefault="008F4C30" w:rsidP="00A920B6">
      <w:pPr>
        <w:jc w:val="both"/>
        <w:rPr>
          <w:rFonts w:ascii="Arial" w:eastAsia="Times New Roman" w:hAnsi="Arial" w:cs="Arial"/>
          <w:color w:val="000000" w:themeColor="text1"/>
          <w:sz w:val="24"/>
          <w:szCs w:val="24"/>
          <w:lang w:val="es-ES" w:eastAsia="es-CO"/>
        </w:rPr>
      </w:pPr>
    </w:p>
    <w:p w14:paraId="2E3982B0" w14:textId="77777777" w:rsidR="008F4C30" w:rsidRDefault="008F4C30" w:rsidP="00A920B6">
      <w:pPr>
        <w:jc w:val="both"/>
        <w:rPr>
          <w:rFonts w:ascii="Arial" w:eastAsia="Times New Roman" w:hAnsi="Arial" w:cs="Arial"/>
          <w:color w:val="000000" w:themeColor="text1"/>
          <w:sz w:val="24"/>
          <w:szCs w:val="24"/>
          <w:lang w:val="es-ES" w:eastAsia="es-CO"/>
        </w:rPr>
      </w:pPr>
    </w:p>
    <w:p w14:paraId="6F57580D" w14:textId="77777777" w:rsidR="008F4C30" w:rsidRDefault="008F4C30" w:rsidP="00A920B6">
      <w:pPr>
        <w:jc w:val="both"/>
        <w:rPr>
          <w:rFonts w:ascii="Arial" w:eastAsia="Times New Roman" w:hAnsi="Arial" w:cs="Arial"/>
          <w:color w:val="000000" w:themeColor="text1"/>
          <w:sz w:val="24"/>
          <w:szCs w:val="24"/>
          <w:lang w:val="es-ES" w:eastAsia="es-CO"/>
        </w:rPr>
      </w:pPr>
    </w:p>
    <w:p w14:paraId="04D9DAD2" w14:textId="77777777" w:rsidR="008F4C30" w:rsidRDefault="008F4C30" w:rsidP="00A920B6">
      <w:pPr>
        <w:jc w:val="both"/>
        <w:rPr>
          <w:rFonts w:ascii="Arial" w:eastAsia="Times New Roman" w:hAnsi="Arial" w:cs="Arial"/>
          <w:color w:val="000000" w:themeColor="text1"/>
          <w:sz w:val="24"/>
          <w:szCs w:val="24"/>
          <w:lang w:val="es-ES" w:eastAsia="es-CO"/>
        </w:rPr>
      </w:pPr>
    </w:p>
    <w:p w14:paraId="34AC5393" w14:textId="77777777" w:rsidR="008F4C30" w:rsidRDefault="008F4C30" w:rsidP="00A920B6">
      <w:pPr>
        <w:jc w:val="both"/>
        <w:rPr>
          <w:rFonts w:ascii="Arial" w:eastAsia="Times New Roman" w:hAnsi="Arial" w:cs="Arial"/>
          <w:color w:val="000000" w:themeColor="text1"/>
          <w:sz w:val="24"/>
          <w:szCs w:val="24"/>
          <w:lang w:val="es-ES" w:eastAsia="es-CO"/>
        </w:rPr>
      </w:pPr>
    </w:p>
    <w:p w14:paraId="520F0B76" w14:textId="77777777" w:rsidR="008F4C30" w:rsidRDefault="008F4C30" w:rsidP="00A920B6">
      <w:pPr>
        <w:jc w:val="both"/>
        <w:rPr>
          <w:rFonts w:ascii="Arial" w:eastAsia="Times New Roman" w:hAnsi="Arial" w:cs="Arial"/>
          <w:color w:val="000000" w:themeColor="text1"/>
          <w:sz w:val="24"/>
          <w:szCs w:val="24"/>
          <w:lang w:val="es-ES" w:eastAsia="es-CO"/>
        </w:rPr>
      </w:pPr>
    </w:p>
    <w:p w14:paraId="26379EA3" w14:textId="77777777" w:rsidR="008F4C30" w:rsidRPr="00701CEC" w:rsidRDefault="008F4C30" w:rsidP="00A920B6">
      <w:pPr>
        <w:jc w:val="both"/>
        <w:rPr>
          <w:rFonts w:ascii="Arial" w:eastAsia="Times New Roman" w:hAnsi="Arial" w:cs="Arial"/>
          <w:color w:val="000000" w:themeColor="text1"/>
          <w:sz w:val="24"/>
          <w:szCs w:val="24"/>
          <w:lang w:val="es-ES" w:eastAsia="es-CO"/>
        </w:rPr>
      </w:pPr>
    </w:p>
    <w:p w14:paraId="3ECD94DA" w14:textId="77777777" w:rsidR="00A920B6" w:rsidRDefault="00A920B6" w:rsidP="008F4C30">
      <w:pPr>
        <w:jc w:val="center"/>
        <w:rPr>
          <w:rFonts w:ascii="Arial" w:eastAsia="Times New Roman" w:hAnsi="Arial" w:cs="Arial"/>
          <w:b/>
          <w:color w:val="000000" w:themeColor="text1"/>
          <w:sz w:val="24"/>
          <w:szCs w:val="24"/>
          <w:lang w:val="es-ES" w:eastAsia="es-CO"/>
        </w:rPr>
      </w:pPr>
      <w:r w:rsidRPr="000065F8">
        <w:rPr>
          <w:rFonts w:ascii="Arial" w:eastAsia="Times New Roman" w:hAnsi="Arial" w:cs="Arial"/>
          <w:b/>
          <w:color w:val="000000" w:themeColor="text1"/>
          <w:sz w:val="24"/>
          <w:szCs w:val="24"/>
          <w:lang w:val="es-ES" w:eastAsia="es-CO"/>
        </w:rPr>
        <w:t>Bibliografía</w:t>
      </w:r>
    </w:p>
    <w:p w14:paraId="6FD44D87" w14:textId="77777777" w:rsidR="008F4C30" w:rsidRPr="000065F8" w:rsidRDefault="008F4C30" w:rsidP="008F4C30">
      <w:pPr>
        <w:jc w:val="center"/>
        <w:rPr>
          <w:rFonts w:ascii="Arial" w:eastAsia="Times New Roman" w:hAnsi="Arial" w:cs="Arial"/>
          <w:b/>
          <w:color w:val="000000" w:themeColor="text1"/>
          <w:sz w:val="24"/>
          <w:szCs w:val="24"/>
          <w:lang w:val="es-ES" w:eastAsia="es-CO"/>
        </w:rPr>
      </w:pPr>
    </w:p>
    <w:p w14:paraId="3EAF282F" w14:textId="77777777" w:rsidR="00A920B6" w:rsidRPr="00CC3B26" w:rsidRDefault="00A920B6" w:rsidP="00A920B6">
      <w:pPr>
        <w:jc w:val="both"/>
        <w:rPr>
          <w:rFonts w:ascii="Arial" w:eastAsia="Times New Roman" w:hAnsi="Arial" w:cs="Arial"/>
          <w:color w:val="000000" w:themeColor="text1"/>
          <w:sz w:val="24"/>
          <w:szCs w:val="24"/>
          <w:lang w:val="es-ES" w:eastAsia="es-CO"/>
        </w:rPr>
      </w:pPr>
      <w:r w:rsidRPr="00CC3B26">
        <w:rPr>
          <w:rFonts w:ascii="Arial" w:eastAsia="Times New Roman" w:hAnsi="Arial" w:cs="Arial"/>
          <w:color w:val="000000" w:themeColor="text1"/>
          <w:sz w:val="24"/>
          <w:szCs w:val="24"/>
          <w:lang w:val="es-ES" w:eastAsia="es-CO"/>
        </w:rPr>
        <w:t>Archivo general de la Nación, (2000). Ley general de archivos, Bogotá.</w:t>
      </w:r>
    </w:p>
    <w:p w14:paraId="60A55B87" w14:textId="77777777" w:rsidR="00A920B6" w:rsidRPr="00CC3B26" w:rsidRDefault="00A920B6" w:rsidP="00A920B6">
      <w:pPr>
        <w:jc w:val="both"/>
        <w:rPr>
          <w:rFonts w:ascii="Arial" w:eastAsia="Times New Roman" w:hAnsi="Arial" w:cs="Arial"/>
          <w:color w:val="000000" w:themeColor="text1"/>
          <w:sz w:val="24"/>
          <w:szCs w:val="24"/>
          <w:lang w:val="es-ES" w:eastAsia="es-CO"/>
        </w:rPr>
      </w:pPr>
      <w:r w:rsidRPr="00CC3B26">
        <w:rPr>
          <w:rFonts w:ascii="Arial" w:eastAsia="Times New Roman" w:hAnsi="Arial" w:cs="Arial"/>
          <w:color w:val="000000" w:themeColor="text1"/>
          <w:sz w:val="24"/>
          <w:szCs w:val="24"/>
          <w:lang w:val="es-ES" w:eastAsia="es-CO"/>
        </w:rPr>
        <w:t>Archivo general de la nación, (2012). Decreto 2609 de 2012, articulo 17. Bogotá.</w:t>
      </w:r>
    </w:p>
    <w:p w14:paraId="42B53CAF" w14:textId="082E6491" w:rsidR="00A920B6" w:rsidRPr="00806E53" w:rsidRDefault="00806E53" w:rsidP="00A920B6">
      <w:pPr>
        <w:jc w:val="both"/>
        <w:rPr>
          <w:rFonts w:ascii="Arial" w:eastAsia="Times New Roman" w:hAnsi="Arial" w:cs="Arial"/>
          <w:color w:val="000000" w:themeColor="text1"/>
          <w:sz w:val="24"/>
          <w:szCs w:val="24"/>
          <w:lang w:val="es-ES" w:eastAsia="es-CO"/>
        </w:rPr>
      </w:pPr>
      <w:r w:rsidRPr="00806E53">
        <w:rPr>
          <w:rFonts w:ascii="Arial" w:eastAsia="Times New Roman" w:hAnsi="Arial" w:cs="Arial"/>
          <w:color w:val="000000" w:themeColor="text1"/>
          <w:sz w:val="24"/>
          <w:szCs w:val="24"/>
          <w:lang w:val="es-ES" w:eastAsia="es-CO"/>
        </w:rPr>
        <w:t xml:space="preserve">Archivo General de la Nación (2014) Acuerdo AGN 006, Artículo 19, </w:t>
      </w:r>
      <w:r w:rsidR="002F5841">
        <w:rPr>
          <w:rFonts w:ascii="Arial" w:eastAsia="Times New Roman" w:hAnsi="Arial" w:cs="Arial"/>
          <w:color w:val="000000" w:themeColor="text1"/>
          <w:sz w:val="24"/>
          <w:szCs w:val="24"/>
          <w:lang w:val="es-ES" w:eastAsia="es-CO"/>
        </w:rPr>
        <w:t>Bogotá</w:t>
      </w:r>
    </w:p>
    <w:p w14:paraId="3DE5DBF8" w14:textId="77777777" w:rsidR="00A920B6" w:rsidRPr="00CC3B26" w:rsidRDefault="00A920B6" w:rsidP="00A920B6">
      <w:pPr>
        <w:jc w:val="both"/>
        <w:rPr>
          <w:rFonts w:ascii="Arial" w:eastAsia="Times New Roman" w:hAnsi="Arial" w:cs="Arial"/>
          <w:color w:val="000000" w:themeColor="text1"/>
          <w:sz w:val="24"/>
          <w:szCs w:val="24"/>
          <w:lang w:val="es-ES" w:eastAsia="es-CO"/>
        </w:rPr>
      </w:pPr>
    </w:p>
    <w:p w14:paraId="36347D21" w14:textId="77777777" w:rsidR="00A920B6" w:rsidRPr="00A920B6" w:rsidRDefault="00A920B6" w:rsidP="00A920B6">
      <w:pPr>
        <w:jc w:val="both"/>
        <w:rPr>
          <w:rFonts w:ascii="Arial" w:eastAsia="Times New Roman" w:hAnsi="Arial" w:cs="Arial"/>
          <w:b/>
          <w:bCs/>
          <w:color w:val="000000" w:themeColor="text1"/>
          <w:sz w:val="24"/>
          <w:szCs w:val="24"/>
          <w:lang w:val="es-ES" w:eastAsia="es-CO"/>
        </w:rPr>
      </w:pPr>
    </w:p>
    <w:p w14:paraId="16B13222" w14:textId="77777777" w:rsidR="00C570CB" w:rsidRPr="00C570CB" w:rsidRDefault="00C570CB">
      <w:pPr>
        <w:rPr>
          <w:b/>
          <w:lang w:val="es-CO"/>
        </w:rPr>
      </w:pPr>
    </w:p>
    <w:p w14:paraId="26DCFF58" w14:textId="77777777" w:rsidR="00C570CB" w:rsidRPr="003730CA" w:rsidRDefault="00C570CB" w:rsidP="00C570CB">
      <w:pPr>
        <w:pStyle w:val="p2"/>
        <w:shd w:val="clear" w:color="auto" w:fill="FFFFFF"/>
        <w:spacing w:before="120" w:beforeAutospacing="0" w:after="120" w:afterAutospacing="0"/>
        <w:ind w:left="720"/>
        <w:rPr>
          <w:rFonts w:ascii="Arial" w:hAnsi="Arial" w:cs="Arial"/>
          <w:color w:val="262626"/>
          <w:sz w:val="20"/>
          <w:szCs w:val="20"/>
        </w:rPr>
      </w:pPr>
      <w:r w:rsidRPr="003730CA">
        <w:rPr>
          <w:rFonts w:ascii="Arial" w:hAnsi="Arial" w:cs="Arial"/>
          <w:color w:val="262626"/>
          <w:sz w:val="20"/>
          <w:szCs w:val="20"/>
        </w:rPr>
        <w:t xml:space="preserve">  </w:t>
      </w:r>
    </w:p>
    <w:p w14:paraId="073CA744" w14:textId="77777777" w:rsidR="00C570CB" w:rsidRDefault="00C570CB">
      <w:pPr>
        <w:rPr>
          <w:b/>
          <w:lang w:val="es-ES"/>
        </w:rPr>
      </w:pPr>
    </w:p>
    <w:p w14:paraId="3CE99C71" w14:textId="77777777" w:rsidR="00C570CB" w:rsidRDefault="00C570CB">
      <w:pPr>
        <w:rPr>
          <w:b/>
          <w:lang w:val="es-ES"/>
        </w:rPr>
      </w:pPr>
    </w:p>
    <w:p w14:paraId="6923727D" w14:textId="77777777" w:rsidR="00C570CB" w:rsidRPr="00C570CB" w:rsidRDefault="00C570CB">
      <w:pPr>
        <w:rPr>
          <w:b/>
          <w:lang w:val="es-ES"/>
        </w:rPr>
      </w:pPr>
    </w:p>
    <w:sectPr w:rsidR="00C570CB" w:rsidRPr="00C570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3D83"/>
    <w:multiLevelType w:val="hybridMultilevel"/>
    <w:tmpl w:val="EFF05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F8D3F60"/>
    <w:multiLevelType w:val="hybridMultilevel"/>
    <w:tmpl w:val="C3D4360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375081335">
    <w:abstractNumId w:val="1"/>
  </w:num>
  <w:num w:numId="2" w16cid:durableId="1300188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CCC"/>
    <w:rsid w:val="000065F8"/>
    <w:rsid w:val="00195DA9"/>
    <w:rsid w:val="00221081"/>
    <w:rsid w:val="002E43E2"/>
    <w:rsid w:val="002F5841"/>
    <w:rsid w:val="005B0E3D"/>
    <w:rsid w:val="006D02A3"/>
    <w:rsid w:val="006E4EFE"/>
    <w:rsid w:val="00701CEC"/>
    <w:rsid w:val="00744686"/>
    <w:rsid w:val="0079472D"/>
    <w:rsid w:val="007A5158"/>
    <w:rsid w:val="00806E53"/>
    <w:rsid w:val="008F4C30"/>
    <w:rsid w:val="00A920B6"/>
    <w:rsid w:val="00C570CB"/>
    <w:rsid w:val="00CC3B26"/>
    <w:rsid w:val="00D40791"/>
    <w:rsid w:val="00DA6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DE3B2"/>
  <w15:chartTrackingRefBased/>
  <w15:docId w15:val="{D0217269-9C16-4937-9672-76CED962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2">
    <w:name w:val="p2"/>
    <w:basedOn w:val="Normal"/>
    <w:rsid w:val="00C570C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NormalWeb">
    <w:name w:val="Normal (Web)"/>
    <w:basedOn w:val="Normal"/>
    <w:uiPriority w:val="99"/>
    <w:unhideWhenUsed/>
    <w:rsid w:val="007A51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Prrafodelista">
    <w:name w:val="List Paragraph"/>
    <w:basedOn w:val="Normal"/>
    <w:uiPriority w:val="34"/>
    <w:qFormat/>
    <w:rsid w:val="00A920B6"/>
    <w:pPr>
      <w:ind w:left="720"/>
      <w:contextualSpacing/>
    </w:pPr>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diagramColors" Target="diagrams/colors3.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diagramLayout" Target="diagrams/layout4.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diagramQuickStyle" Target="diagrams/quickStyle3.xml"/><Relationship Id="rId25" Type="http://schemas.openxmlformats.org/officeDocument/2006/relationships/hyperlink" Target="https://www.funcionpublica.gov.co/eva/gestornormativo/norma.php?i=4275" TargetMode="Externa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Data" Target="diagrams/data4.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24" Type="http://schemas.microsoft.com/office/2007/relationships/diagramDrawing" Target="diagrams/drawing4.xml"/><Relationship Id="rId5" Type="http://schemas.openxmlformats.org/officeDocument/2006/relationships/diagramData" Target="diagrams/data1.xml"/><Relationship Id="rId15" Type="http://schemas.openxmlformats.org/officeDocument/2006/relationships/diagramData" Target="diagrams/data3.xml"/><Relationship Id="rId23" Type="http://schemas.openxmlformats.org/officeDocument/2006/relationships/diagramColors" Target="diagrams/colors4.xml"/><Relationship Id="rId10" Type="http://schemas.openxmlformats.org/officeDocument/2006/relationships/diagramData" Target="diagrams/data2.xml"/><Relationship Id="rId19" Type="http://schemas.microsoft.com/office/2007/relationships/diagramDrawing" Target="diagrams/drawing3.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 Id="rId22" Type="http://schemas.openxmlformats.org/officeDocument/2006/relationships/diagramQuickStyle" Target="diagrams/quickStyle4.xml"/><Relationship Id="rId27" Type="http://schemas.openxmlformats.org/officeDocument/2006/relationships/theme" Target="theme/theme1.xml"/></Relationships>
</file>

<file path=word/diagrams/_rels/data4.xml.rels><?xml version="1.0" encoding="UTF-8" standalone="yes"?>
<Relationships xmlns="http://schemas.openxmlformats.org/package/2006/relationships"><Relationship Id="rId8" Type="http://schemas.openxmlformats.org/officeDocument/2006/relationships/image" Target="../media/image8.sv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sv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svg"/><Relationship Id="rId4" Type="http://schemas.openxmlformats.org/officeDocument/2006/relationships/image" Target="../media/image4.svg"/><Relationship Id="rId9" Type="http://schemas.openxmlformats.org/officeDocument/2006/relationships/image" Target="../media/image9.png"/><Relationship Id="rId14" Type="http://schemas.openxmlformats.org/officeDocument/2006/relationships/image" Target="../media/image14.svg"/></Relationships>
</file>

<file path=word/diagrams/_rels/drawing4.xml.rels><?xml version="1.0" encoding="UTF-8" standalone="yes"?>
<Relationships xmlns="http://schemas.openxmlformats.org/package/2006/relationships"><Relationship Id="rId8" Type="http://schemas.openxmlformats.org/officeDocument/2006/relationships/image" Target="../media/image8.sv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sv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svg"/><Relationship Id="rId4" Type="http://schemas.openxmlformats.org/officeDocument/2006/relationships/image" Target="../media/image4.svg"/><Relationship Id="rId9" Type="http://schemas.openxmlformats.org/officeDocument/2006/relationships/image" Target="../media/image9.png"/><Relationship Id="rId14" Type="http://schemas.openxmlformats.org/officeDocument/2006/relationships/image" Target="../media/image14.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18/5/colors/Iconchunking_neutralicon_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bg1"/>
    </dgm:fillClrLst>
    <dgm:linClrLst meth="repeat">
      <a:schemeClr val="lt1">
        <a:alpha val="0"/>
      </a:schemeClr>
    </dgm:linClrLst>
    <dgm:effectClrLst/>
    <dgm:txLinClrLst/>
    <dgm:txFillClrLst meth="repeat">
      <a:schemeClr val="dk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schemeClr val="accent3"/>
      <a:schemeClr val="accent4"/>
      <a:schemeClr val="accent5"/>
      <a:schemeClr val="accent6"/>
    </dgm:fillClrLst>
    <dgm:linClrLst meth="repeat">
      <a:schemeClr val="lt1">
        <a:alpha val="0"/>
      </a:schemeClr>
    </dgm:linClrLst>
    <dgm:effectClrLst/>
    <dgm:txLinClrLst/>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78F174-0203-4879-8799-A68F73A61AD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CO"/>
        </a:p>
      </dgm:t>
    </dgm:pt>
    <dgm:pt modelId="{88284813-62B5-4E1E-926F-65FE2DE5B6E5}">
      <dgm:prSet phldrT="[Texto]" custT="1"/>
      <dgm:spPr/>
      <dgm:t>
        <a:bodyPr/>
        <a:lstStyle/>
        <a:p>
          <a:r>
            <a:rPr lang="es-CO" sz="1400"/>
            <a:t>Analisis  Dofa </a:t>
          </a:r>
        </a:p>
      </dgm:t>
    </dgm:pt>
    <dgm:pt modelId="{5B50E284-272A-4A32-BD28-0A18F06499E8}" type="parTrans" cxnId="{B493CB19-9A25-46C9-AFC7-ECB38399DB87}">
      <dgm:prSet/>
      <dgm:spPr/>
      <dgm:t>
        <a:bodyPr/>
        <a:lstStyle/>
        <a:p>
          <a:endParaRPr lang="es-CO"/>
        </a:p>
      </dgm:t>
    </dgm:pt>
    <dgm:pt modelId="{23E88598-E426-41E6-9A13-2B42576DE980}" type="sibTrans" cxnId="{B493CB19-9A25-46C9-AFC7-ECB38399DB87}">
      <dgm:prSet/>
      <dgm:spPr/>
      <dgm:t>
        <a:bodyPr/>
        <a:lstStyle/>
        <a:p>
          <a:endParaRPr lang="es-CO"/>
        </a:p>
      </dgm:t>
    </dgm:pt>
    <dgm:pt modelId="{5C2A9779-8628-471B-9C6E-B84A5FF999A8}">
      <dgm:prSet phldrT="[Texto]" custT="1"/>
      <dgm:spPr/>
      <dgm:t>
        <a:bodyPr/>
        <a:lstStyle/>
        <a:p>
          <a:r>
            <a:rPr lang="es-CO" sz="1100"/>
            <a:t>FORTALEZAS</a:t>
          </a:r>
        </a:p>
        <a:p>
          <a:r>
            <a:rPr lang="es-CO" sz="1100"/>
            <a:t>En gestion documental cuenta con herramientas archivisticas para el manejo de los documentos de archivo</a:t>
          </a:r>
        </a:p>
        <a:p>
          <a:r>
            <a:rPr lang="es-CO" sz="1100"/>
            <a:t>En general cuenta con personal idoneo en el manejo de usuarios de informacion y servicios de  mensajeria </a:t>
          </a:r>
        </a:p>
        <a:p>
          <a:endParaRPr lang="es-CO" sz="1100"/>
        </a:p>
      </dgm:t>
    </dgm:pt>
    <dgm:pt modelId="{C8BB5CBE-B0E7-4BED-BBE4-94640502BE7A}" type="parTrans" cxnId="{1FEE8457-A1A1-4B7B-9CF7-27876F2BA89C}">
      <dgm:prSet/>
      <dgm:spPr/>
      <dgm:t>
        <a:bodyPr/>
        <a:lstStyle/>
        <a:p>
          <a:endParaRPr lang="es-CO"/>
        </a:p>
      </dgm:t>
    </dgm:pt>
    <dgm:pt modelId="{7BBC0BB5-97B9-4AD8-AF13-03554BA686F8}" type="sibTrans" cxnId="{1FEE8457-A1A1-4B7B-9CF7-27876F2BA89C}">
      <dgm:prSet/>
      <dgm:spPr/>
      <dgm:t>
        <a:bodyPr/>
        <a:lstStyle/>
        <a:p>
          <a:endParaRPr lang="es-CO"/>
        </a:p>
      </dgm:t>
    </dgm:pt>
    <dgm:pt modelId="{3BCC9E83-589F-4E70-8AFD-95C630173E57}">
      <dgm:prSet phldrT="[Texto]" custT="1"/>
      <dgm:spPr/>
      <dgm:t>
        <a:bodyPr/>
        <a:lstStyle/>
        <a:p>
          <a:r>
            <a:rPr lang="es-CO" sz="1200"/>
            <a:t>AMENAZAS</a:t>
          </a:r>
        </a:p>
        <a:p>
          <a:r>
            <a:rPr lang="es-CO" sz="1200"/>
            <a:t>Crecimiento de volumen documental ,</a:t>
          </a:r>
        </a:p>
        <a:p>
          <a:r>
            <a:rPr lang="es-CO" sz="1200"/>
            <a:t>No contingencia para recuperacion de informacion en caso  de</a:t>
          </a:r>
        </a:p>
        <a:p>
          <a:r>
            <a:rPr lang="es-CO" sz="1200"/>
            <a:t>siniestro</a:t>
          </a:r>
        </a:p>
        <a:p>
          <a:endParaRPr lang="es-CO" sz="1200"/>
        </a:p>
        <a:p>
          <a:endParaRPr lang="es-CO" sz="1200"/>
        </a:p>
      </dgm:t>
    </dgm:pt>
    <dgm:pt modelId="{01A31706-5F32-4E5C-8D49-E246FBC03A19}" type="parTrans" cxnId="{E7C5340E-7BD4-45FC-BD3F-E97A839DE067}">
      <dgm:prSet/>
      <dgm:spPr/>
      <dgm:t>
        <a:bodyPr/>
        <a:lstStyle/>
        <a:p>
          <a:endParaRPr lang="es-CO"/>
        </a:p>
      </dgm:t>
    </dgm:pt>
    <dgm:pt modelId="{BC5D0C47-1666-4DBD-8F72-B46E306A441D}" type="sibTrans" cxnId="{E7C5340E-7BD4-45FC-BD3F-E97A839DE067}">
      <dgm:prSet/>
      <dgm:spPr/>
      <dgm:t>
        <a:bodyPr/>
        <a:lstStyle/>
        <a:p>
          <a:endParaRPr lang="es-CO"/>
        </a:p>
      </dgm:t>
    </dgm:pt>
    <dgm:pt modelId="{B3B77B68-08D7-4458-B1A6-70DEF6AB9822}">
      <dgm:prSet phldrT="[Texto]" custT="1"/>
      <dgm:spPr/>
      <dgm:t>
        <a:bodyPr/>
        <a:lstStyle/>
        <a:p>
          <a:r>
            <a:rPr lang="es-CO" sz="1200"/>
            <a:t>DEBILIDADES</a:t>
          </a:r>
        </a:p>
        <a:p>
          <a:r>
            <a:rPr lang="es-CO" sz="1200"/>
            <a:t>No cuenta con sistema de manejo gestion  documental digital</a:t>
          </a:r>
        </a:p>
        <a:p>
          <a:endParaRPr lang="es-CO" sz="1200"/>
        </a:p>
      </dgm:t>
    </dgm:pt>
    <dgm:pt modelId="{2E923997-4B5B-4A67-95A1-947563870A2D}" type="parTrans" cxnId="{B55950F0-BDB1-40D2-A712-68BA3705DABA}">
      <dgm:prSet/>
      <dgm:spPr/>
      <dgm:t>
        <a:bodyPr/>
        <a:lstStyle/>
        <a:p>
          <a:endParaRPr lang="es-CO"/>
        </a:p>
      </dgm:t>
    </dgm:pt>
    <dgm:pt modelId="{E0D737EC-6C89-450A-BA7E-CAA24B43D9DB}" type="sibTrans" cxnId="{B55950F0-BDB1-40D2-A712-68BA3705DABA}">
      <dgm:prSet/>
      <dgm:spPr/>
      <dgm:t>
        <a:bodyPr/>
        <a:lstStyle/>
        <a:p>
          <a:endParaRPr lang="es-CO"/>
        </a:p>
      </dgm:t>
    </dgm:pt>
    <dgm:pt modelId="{D3D2CE3B-F05F-4EAD-9E9A-F1ED01EE91AB}">
      <dgm:prSet phldrT="[Texto]" custT="1"/>
      <dgm:spPr/>
      <dgm:t>
        <a:bodyPr/>
        <a:lstStyle/>
        <a:p>
          <a:r>
            <a:rPr lang="es-CO" sz="1200"/>
            <a:t>OPORTUNIDADES</a:t>
          </a:r>
        </a:p>
        <a:p>
          <a:r>
            <a:rPr lang="es-CO" sz="1200"/>
            <a:t>En el momento se esta trabajando en la consecucion del proyecto de digitalizacion y gestion documental digital para conservacion documentos de continuidad de negocio  </a:t>
          </a:r>
        </a:p>
      </dgm:t>
    </dgm:pt>
    <dgm:pt modelId="{3EEE04EB-2DF4-4ECB-9BA4-84F103EB4CD3}" type="parTrans" cxnId="{3FA1A0A0-1962-4CA2-9A25-9E08341A239B}">
      <dgm:prSet/>
      <dgm:spPr/>
      <dgm:t>
        <a:bodyPr/>
        <a:lstStyle/>
        <a:p>
          <a:endParaRPr lang="es-CO"/>
        </a:p>
      </dgm:t>
    </dgm:pt>
    <dgm:pt modelId="{6160A0D6-B792-4876-A73C-11351976CFFF}" type="sibTrans" cxnId="{3FA1A0A0-1962-4CA2-9A25-9E08341A239B}">
      <dgm:prSet/>
      <dgm:spPr/>
      <dgm:t>
        <a:bodyPr/>
        <a:lstStyle/>
        <a:p>
          <a:endParaRPr lang="es-CO"/>
        </a:p>
      </dgm:t>
    </dgm:pt>
    <dgm:pt modelId="{A204D47D-E8CA-4DCD-9049-1BA4FE76C926}" type="pres">
      <dgm:prSet presAssocID="{4E78F174-0203-4879-8799-A68F73A61ADD}" presName="diagram" presStyleCnt="0">
        <dgm:presLayoutVars>
          <dgm:dir/>
          <dgm:resizeHandles val="exact"/>
        </dgm:presLayoutVars>
      </dgm:prSet>
      <dgm:spPr/>
    </dgm:pt>
    <dgm:pt modelId="{4B7333C6-BE6A-4937-9DAE-E697DB0EFC2A}" type="pres">
      <dgm:prSet presAssocID="{88284813-62B5-4E1E-926F-65FE2DE5B6E5}" presName="node" presStyleLbl="node1" presStyleIdx="0" presStyleCnt="5" custScaleX="110135" custScaleY="214185" custLinFactNeighborX="2814">
        <dgm:presLayoutVars>
          <dgm:bulletEnabled val="1"/>
        </dgm:presLayoutVars>
      </dgm:prSet>
      <dgm:spPr/>
    </dgm:pt>
    <dgm:pt modelId="{61B873E4-E746-4C4D-B9EF-41E354132269}" type="pres">
      <dgm:prSet presAssocID="{23E88598-E426-41E6-9A13-2B42576DE980}" presName="sibTrans" presStyleCnt="0"/>
      <dgm:spPr/>
    </dgm:pt>
    <dgm:pt modelId="{F870EB63-310F-4A34-A990-B943A3169FCF}" type="pres">
      <dgm:prSet presAssocID="{5C2A9779-8628-471B-9C6E-B84A5FF999A8}" presName="node" presStyleLbl="node1" presStyleIdx="1" presStyleCnt="5" custScaleY="525359" custLinFactNeighborX="-556" custLinFactNeighborY="5556">
        <dgm:presLayoutVars>
          <dgm:bulletEnabled val="1"/>
        </dgm:presLayoutVars>
      </dgm:prSet>
      <dgm:spPr/>
    </dgm:pt>
    <dgm:pt modelId="{B572B369-8E42-4700-9653-6428F863A7D0}" type="pres">
      <dgm:prSet presAssocID="{7BBC0BB5-97B9-4AD8-AF13-03554BA686F8}" presName="sibTrans" presStyleCnt="0"/>
      <dgm:spPr/>
    </dgm:pt>
    <dgm:pt modelId="{C614CA75-787E-4CEB-8F6F-F1E4F48A90FC}" type="pres">
      <dgm:prSet presAssocID="{3BCC9E83-589F-4E70-8AFD-95C630173E57}" presName="node" presStyleLbl="node1" presStyleIdx="2" presStyleCnt="5" custScaleY="525372" custLinFactNeighborX="-5629">
        <dgm:presLayoutVars>
          <dgm:bulletEnabled val="1"/>
        </dgm:presLayoutVars>
      </dgm:prSet>
      <dgm:spPr/>
    </dgm:pt>
    <dgm:pt modelId="{71F1DE49-18D5-4024-B9B9-BFD235E0B705}" type="pres">
      <dgm:prSet presAssocID="{BC5D0C47-1666-4DBD-8F72-B46E306A441D}" presName="sibTrans" presStyleCnt="0"/>
      <dgm:spPr/>
    </dgm:pt>
    <dgm:pt modelId="{8E8D96E2-6F0F-43B5-A942-F12D59B7AFC5}" type="pres">
      <dgm:prSet presAssocID="{B3B77B68-08D7-4458-B1A6-70DEF6AB9822}" presName="node" presStyleLbl="node1" presStyleIdx="3" presStyleCnt="5" custScaleY="525372">
        <dgm:presLayoutVars>
          <dgm:bulletEnabled val="1"/>
        </dgm:presLayoutVars>
      </dgm:prSet>
      <dgm:spPr/>
    </dgm:pt>
    <dgm:pt modelId="{102A493D-B030-499E-A0BE-CD8B89E7EDF4}" type="pres">
      <dgm:prSet presAssocID="{E0D737EC-6C89-450A-BA7E-CAA24B43D9DB}" presName="sibTrans" presStyleCnt="0"/>
      <dgm:spPr/>
    </dgm:pt>
    <dgm:pt modelId="{258B0CF3-844E-47EA-8784-B1B3FF12CCF5}" type="pres">
      <dgm:prSet presAssocID="{D3D2CE3B-F05F-4EAD-9E9A-F1ED01EE91AB}" presName="node" presStyleLbl="node1" presStyleIdx="4" presStyleCnt="5" custScaleY="512864" custLinFactNeighborX="3543" custLinFactNeighborY="-6254">
        <dgm:presLayoutVars>
          <dgm:bulletEnabled val="1"/>
        </dgm:presLayoutVars>
      </dgm:prSet>
      <dgm:spPr/>
    </dgm:pt>
  </dgm:ptLst>
  <dgm:cxnLst>
    <dgm:cxn modelId="{E7C5340E-7BD4-45FC-BD3F-E97A839DE067}" srcId="{4E78F174-0203-4879-8799-A68F73A61ADD}" destId="{3BCC9E83-589F-4E70-8AFD-95C630173E57}" srcOrd="2" destOrd="0" parTransId="{01A31706-5F32-4E5C-8D49-E246FBC03A19}" sibTransId="{BC5D0C47-1666-4DBD-8F72-B46E306A441D}"/>
    <dgm:cxn modelId="{B493CB19-9A25-46C9-AFC7-ECB38399DB87}" srcId="{4E78F174-0203-4879-8799-A68F73A61ADD}" destId="{88284813-62B5-4E1E-926F-65FE2DE5B6E5}" srcOrd="0" destOrd="0" parTransId="{5B50E284-272A-4A32-BD28-0A18F06499E8}" sibTransId="{23E88598-E426-41E6-9A13-2B42576DE980}"/>
    <dgm:cxn modelId="{09F05A24-CF2A-47ED-A860-C75568CC5EC8}" type="presOf" srcId="{5C2A9779-8628-471B-9C6E-B84A5FF999A8}" destId="{F870EB63-310F-4A34-A990-B943A3169FCF}" srcOrd="0" destOrd="0" presId="urn:microsoft.com/office/officeart/2005/8/layout/default"/>
    <dgm:cxn modelId="{06C4314F-5795-4F78-88E4-5D7C93CEE30E}" type="presOf" srcId="{D3D2CE3B-F05F-4EAD-9E9A-F1ED01EE91AB}" destId="{258B0CF3-844E-47EA-8784-B1B3FF12CCF5}" srcOrd="0" destOrd="0" presId="urn:microsoft.com/office/officeart/2005/8/layout/default"/>
    <dgm:cxn modelId="{B5EA5A74-5868-46F5-9045-EA5535F3E42E}" type="presOf" srcId="{88284813-62B5-4E1E-926F-65FE2DE5B6E5}" destId="{4B7333C6-BE6A-4937-9DAE-E697DB0EFC2A}" srcOrd="0" destOrd="0" presId="urn:microsoft.com/office/officeart/2005/8/layout/default"/>
    <dgm:cxn modelId="{1FEE8457-A1A1-4B7B-9CF7-27876F2BA89C}" srcId="{4E78F174-0203-4879-8799-A68F73A61ADD}" destId="{5C2A9779-8628-471B-9C6E-B84A5FF999A8}" srcOrd="1" destOrd="0" parTransId="{C8BB5CBE-B0E7-4BED-BBE4-94640502BE7A}" sibTransId="{7BBC0BB5-97B9-4AD8-AF13-03554BA686F8}"/>
    <dgm:cxn modelId="{B7D61089-0E04-4292-8BE4-08EE16342E35}" type="presOf" srcId="{B3B77B68-08D7-4458-B1A6-70DEF6AB9822}" destId="{8E8D96E2-6F0F-43B5-A942-F12D59B7AFC5}" srcOrd="0" destOrd="0" presId="urn:microsoft.com/office/officeart/2005/8/layout/default"/>
    <dgm:cxn modelId="{3FA1A0A0-1962-4CA2-9A25-9E08341A239B}" srcId="{4E78F174-0203-4879-8799-A68F73A61ADD}" destId="{D3D2CE3B-F05F-4EAD-9E9A-F1ED01EE91AB}" srcOrd="4" destOrd="0" parTransId="{3EEE04EB-2DF4-4ECB-9BA4-84F103EB4CD3}" sibTransId="{6160A0D6-B792-4876-A73C-11351976CFFF}"/>
    <dgm:cxn modelId="{80784BD8-0A0F-41AB-AFDD-4A7BCD9887CD}" type="presOf" srcId="{3BCC9E83-589F-4E70-8AFD-95C630173E57}" destId="{C614CA75-787E-4CEB-8F6F-F1E4F48A90FC}" srcOrd="0" destOrd="0" presId="urn:microsoft.com/office/officeart/2005/8/layout/default"/>
    <dgm:cxn modelId="{B55950F0-BDB1-40D2-A712-68BA3705DABA}" srcId="{4E78F174-0203-4879-8799-A68F73A61ADD}" destId="{B3B77B68-08D7-4458-B1A6-70DEF6AB9822}" srcOrd="3" destOrd="0" parTransId="{2E923997-4B5B-4A67-95A1-947563870A2D}" sibTransId="{E0D737EC-6C89-450A-BA7E-CAA24B43D9DB}"/>
    <dgm:cxn modelId="{1618F8FA-122B-477F-938E-202DDB73389B}" type="presOf" srcId="{4E78F174-0203-4879-8799-A68F73A61ADD}" destId="{A204D47D-E8CA-4DCD-9049-1BA4FE76C926}" srcOrd="0" destOrd="0" presId="urn:microsoft.com/office/officeart/2005/8/layout/default"/>
    <dgm:cxn modelId="{A261B896-0596-4793-ACD6-28B13594DA5C}" type="presParOf" srcId="{A204D47D-E8CA-4DCD-9049-1BA4FE76C926}" destId="{4B7333C6-BE6A-4937-9DAE-E697DB0EFC2A}" srcOrd="0" destOrd="0" presId="urn:microsoft.com/office/officeart/2005/8/layout/default"/>
    <dgm:cxn modelId="{7EE7B3D1-07E5-4BEB-8102-D901C26AB602}" type="presParOf" srcId="{A204D47D-E8CA-4DCD-9049-1BA4FE76C926}" destId="{61B873E4-E746-4C4D-B9EF-41E354132269}" srcOrd="1" destOrd="0" presId="urn:microsoft.com/office/officeart/2005/8/layout/default"/>
    <dgm:cxn modelId="{DF412B62-E8C6-4FFA-9333-D2B80741AEF0}" type="presParOf" srcId="{A204D47D-E8CA-4DCD-9049-1BA4FE76C926}" destId="{F870EB63-310F-4A34-A990-B943A3169FCF}" srcOrd="2" destOrd="0" presId="urn:microsoft.com/office/officeart/2005/8/layout/default"/>
    <dgm:cxn modelId="{674BE0BD-2BAC-4324-9437-C9166BD5B349}" type="presParOf" srcId="{A204D47D-E8CA-4DCD-9049-1BA4FE76C926}" destId="{B572B369-8E42-4700-9653-6428F863A7D0}" srcOrd="3" destOrd="0" presId="urn:microsoft.com/office/officeart/2005/8/layout/default"/>
    <dgm:cxn modelId="{B43DE581-A832-414F-A820-C825CB93459D}" type="presParOf" srcId="{A204D47D-E8CA-4DCD-9049-1BA4FE76C926}" destId="{C614CA75-787E-4CEB-8F6F-F1E4F48A90FC}" srcOrd="4" destOrd="0" presId="urn:microsoft.com/office/officeart/2005/8/layout/default"/>
    <dgm:cxn modelId="{AF923ABA-5D34-499B-B536-60926DA0DA77}" type="presParOf" srcId="{A204D47D-E8CA-4DCD-9049-1BA4FE76C926}" destId="{71F1DE49-18D5-4024-B9B9-BFD235E0B705}" srcOrd="5" destOrd="0" presId="urn:microsoft.com/office/officeart/2005/8/layout/default"/>
    <dgm:cxn modelId="{235BE1C5-59FB-43AA-BA71-A42B4363F5C3}" type="presParOf" srcId="{A204D47D-E8CA-4DCD-9049-1BA4FE76C926}" destId="{8E8D96E2-6F0F-43B5-A942-F12D59B7AFC5}" srcOrd="6" destOrd="0" presId="urn:microsoft.com/office/officeart/2005/8/layout/default"/>
    <dgm:cxn modelId="{E5BACF0E-C5C1-4CD6-A4BB-8F952A4EE15A}" type="presParOf" srcId="{A204D47D-E8CA-4DCD-9049-1BA4FE76C926}" destId="{102A493D-B030-499E-A0BE-CD8B89E7EDF4}" srcOrd="7" destOrd="0" presId="urn:microsoft.com/office/officeart/2005/8/layout/default"/>
    <dgm:cxn modelId="{8950CFEB-274B-467F-B9B5-FBF44C77675C}" type="presParOf" srcId="{A204D47D-E8CA-4DCD-9049-1BA4FE76C926}" destId="{258B0CF3-844E-47EA-8784-B1B3FF12CCF5}" srcOrd="8" destOrd="0" presId="urn:microsoft.com/office/officeart/2005/8/layout/default"/>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C87D4E-AF69-4288-A1C9-C0FEEC0835DA}" type="doc">
      <dgm:prSet loTypeId="urn:microsoft.com/office/officeart/2005/8/layout/process5" loCatId="process" qsTypeId="urn:microsoft.com/office/officeart/2005/8/quickstyle/simple1" qsCatId="simple" csTypeId="urn:microsoft.com/office/officeart/2005/8/colors/colorful2" csCatId="colorful" phldr="1"/>
      <dgm:spPr/>
      <dgm:t>
        <a:bodyPr/>
        <a:lstStyle/>
        <a:p>
          <a:endParaRPr lang="es-CO"/>
        </a:p>
      </dgm:t>
    </dgm:pt>
    <dgm:pt modelId="{DDBA7824-2138-479F-8C92-246A3BC63E8B}">
      <dgm:prSet phldrT="[Texto]" custT="1"/>
      <dgm:spPr/>
      <dgm:t>
        <a:bodyPr/>
        <a:lstStyle/>
        <a:p>
          <a:r>
            <a:rPr lang="es-CO" sz="1000"/>
            <a:t>Acceso y disponibilidad de la informacion</a:t>
          </a:r>
        </a:p>
        <a:p>
          <a:r>
            <a:rPr lang="es-CO" sz="1000"/>
            <a:t>Seguridad</a:t>
          </a:r>
        </a:p>
      </dgm:t>
    </dgm:pt>
    <dgm:pt modelId="{A932E38E-7072-4D11-BA7C-D6A13A085E03}" type="parTrans" cxnId="{EDC31441-1D39-40FA-A1DD-FF2E8B661CF2}">
      <dgm:prSet/>
      <dgm:spPr/>
      <dgm:t>
        <a:bodyPr/>
        <a:lstStyle/>
        <a:p>
          <a:endParaRPr lang="es-CO"/>
        </a:p>
      </dgm:t>
    </dgm:pt>
    <dgm:pt modelId="{0A8E60FB-6CCE-43DB-AC1B-6EE4DEB5A863}" type="sibTrans" cxnId="{EDC31441-1D39-40FA-A1DD-FF2E8B661CF2}">
      <dgm:prSet/>
      <dgm:spPr/>
      <dgm:t>
        <a:bodyPr/>
        <a:lstStyle/>
        <a:p>
          <a:endParaRPr lang="es-CO"/>
        </a:p>
      </dgm:t>
    </dgm:pt>
    <dgm:pt modelId="{6030C2BA-E3D7-46ED-AF2B-63BD1C6C2756}">
      <dgm:prSet phldrT="[Texto]" custT="1"/>
      <dgm:spPr/>
      <dgm:t>
        <a:bodyPr/>
        <a:lstStyle/>
        <a:p>
          <a:r>
            <a:rPr lang="es-CO" sz="1000"/>
            <a:t>Disposicion Final</a:t>
          </a:r>
        </a:p>
        <a:p>
          <a:r>
            <a:rPr lang="es-CO" sz="1000"/>
            <a:t>de los documentos</a:t>
          </a:r>
        </a:p>
      </dgm:t>
    </dgm:pt>
    <dgm:pt modelId="{A768AC7E-F004-4AC2-803C-356B17D29CED}" type="parTrans" cxnId="{3F47A85C-4C90-41E2-B5CB-9A0BC8CB8315}">
      <dgm:prSet/>
      <dgm:spPr/>
      <dgm:t>
        <a:bodyPr/>
        <a:lstStyle/>
        <a:p>
          <a:endParaRPr lang="es-CO"/>
        </a:p>
      </dgm:t>
    </dgm:pt>
    <dgm:pt modelId="{83D98E28-ECD1-4626-B8A9-671DC3FEA533}" type="sibTrans" cxnId="{3F47A85C-4C90-41E2-B5CB-9A0BC8CB8315}">
      <dgm:prSet/>
      <dgm:spPr/>
      <dgm:t>
        <a:bodyPr/>
        <a:lstStyle/>
        <a:p>
          <a:endParaRPr lang="es-CO"/>
        </a:p>
      </dgm:t>
    </dgm:pt>
    <dgm:pt modelId="{8BA51B13-7B1D-480F-9B6E-90FDA4CCE87F}">
      <dgm:prSet phldrT="[Texto]" custT="1"/>
      <dgm:spPr/>
      <dgm:t>
        <a:bodyPr/>
        <a:lstStyle/>
        <a:p>
          <a:r>
            <a:rPr lang="es-CO" sz="900"/>
            <a:t>Captura de informacion</a:t>
          </a:r>
        </a:p>
        <a:p>
          <a:r>
            <a:rPr lang="es-CO" sz="900"/>
            <a:t>Metadatos, imagenes digitales</a:t>
          </a:r>
        </a:p>
      </dgm:t>
    </dgm:pt>
    <dgm:pt modelId="{3F754725-75F9-4D47-91BA-D06F6E1ABE78}" type="sibTrans" cxnId="{DEBE0C00-0E67-4EE2-8378-80360E24E83F}">
      <dgm:prSet/>
      <dgm:spPr/>
      <dgm:t>
        <a:bodyPr/>
        <a:lstStyle/>
        <a:p>
          <a:endParaRPr lang="es-CO"/>
        </a:p>
      </dgm:t>
    </dgm:pt>
    <dgm:pt modelId="{2C4384FD-DABD-4542-BFBC-0F66B9E19DCF}" type="parTrans" cxnId="{DEBE0C00-0E67-4EE2-8378-80360E24E83F}">
      <dgm:prSet/>
      <dgm:spPr/>
      <dgm:t>
        <a:bodyPr/>
        <a:lstStyle/>
        <a:p>
          <a:endParaRPr lang="es-CO"/>
        </a:p>
      </dgm:t>
    </dgm:pt>
    <dgm:pt modelId="{AFD53AB7-0E94-4E23-9C26-9D6CDC8D92F8}">
      <dgm:prSet phldrT="[Texto]" custT="1"/>
      <dgm:spPr/>
      <dgm:t>
        <a:bodyPr/>
        <a:lstStyle/>
        <a:p>
          <a:r>
            <a:rPr lang="es-CO" sz="1000"/>
            <a:t>Clasificacion y distribuccion,</a:t>
          </a:r>
        </a:p>
        <a:p>
          <a:r>
            <a:rPr lang="es-CO" sz="1000"/>
            <a:t>Flujogramas</a:t>
          </a:r>
        </a:p>
      </dgm:t>
    </dgm:pt>
    <dgm:pt modelId="{8783BCDD-C21A-4BA7-BAEE-21D43F838F81}" type="sibTrans" cxnId="{09E36791-877F-4791-B4F9-6CAA836C94AE}">
      <dgm:prSet/>
      <dgm:spPr/>
      <dgm:t>
        <a:bodyPr/>
        <a:lstStyle/>
        <a:p>
          <a:endParaRPr lang="es-CO"/>
        </a:p>
      </dgm:t>
    </dgm:pt>
    <dgm:pt modelId="{7189EEE1-7534-481F-A8A8-541CC76D0AD3}" type="parTrans" cxnId="{09E36791-877F-4791-B4F9-6CAA836C94AE}">
      <dgm:prSet/>
      <dgm:spPr/>
      <dgm:t>
        <a:bodyPr/>
        <a:lstStyle/>
        <a:p>
          <a:endParaRPr lang="es-CO"/>
        </a:p>
      </dgm:t>
    </dgm:pt>
    <dgm:pt modelId="{8A96FE56-5275-4ACD-8D62-2CAEC4230325}">
      <dgm:prSet phldrT="[Texto]" custT="1"/>
      <dgm:spPr/>
      <dgm:t>
        <a:bodyPr/>
        <a:lstStyle/>
        <a:p>
          <a:r>
            <a:rPr lang="es-CO" sz="1000"/>
            <a:t>Gestion documental Digital</a:t>
          </a:r>
        </a:p>
      </dgm:t>
    </dgm:pt>
    <dgm:pt modelId="{BD056781-FD14-4B5B-A5F2-5555BE21F2E8}" type="sibTrans" cxnId="{10C5469E-C542-4DBD-B280-1E7117E04F38}">
      <dgm:prSet/>
      <dgm:spPr/>
      <dgm:t>
        <a:bodyPr/>
        <a:lstStyle/>
        <a:p>
          <a:endParaRPr lang="es-CO"/>
        </a:p>
      </dgm:t>
    </dgm:pt>
    <dgm:pt modelId="{A28C419B-E356-4A1F-9F8B-6C991F2265FB}" type="parTrans" cxnId="{10C5469E-C542-4DBD-B280-1E7117E04F38}">
      <dgm:prSet/>
      <dgm:spPr/>
      <dgm:t>
        <a:bodyPr/>
        <a:lstStyle/>
        <a:p>
          <a:endParaRPr lang="es-CO"/>
        </a:p>
      </dgm:t>
    </dgm:pt>
    <dgm:pt modelId="{3D47EBD0-A781-410E-A98D-E0C54D4B47D9}" type="pres">
      <dgm:prSet presAssocID="{D1C87D4E-AF69-4288-A1C9-C0FEEC0835DA}" presName="diagram" presStyleCnt="0">
        <dgm:presLayoutVars>
          <dgm:dir/>
          <dgm:resizeHandles val="exact"/>
        </dgm:presLayoutVars>
      </dgm:prSet>
      <dgm:spPr/>
    </dgm:pt>
    <dgm:pt modelId="{283AB2E1-0755-40A1-AF62-5F0C2CD2BBD4}" type="pres">
      <dgm:prSet presAssocID="{8BA51B13-7B1D-480F-9B6E-90FDA4CCE87F}" presName="node" presStyleLbl="node1" presStyleIdx="0" presStyleCnt="5" custLinFactNeighborX="-335" custLinFactNeighborY="-1102">
        <dgm:presLayoutVars>
          <dgm:bulletEnabled val="1"/>
        </dgm:presLayoutVars>
      </dgm:prSet>
      <dgm:spPr/>
    </dgm:pt>
    <dgm:pt modelId="{4E07B8FC-CC1B-44DC-9469-C0A2EFF0B0F5}" type="pres">
      <dgm:prSet presAssocID="{3F754725-75F9-4D47-91BA-D06F6E1ABE78}" presName="sibTrans" presStyleLbl="sibTrans2D1" presStyleIdx="0" presStyleCnt="4"/>
      <dgm:spPr/>
    </dgm:pt>
    <dgm:pt modelId="{AC71C482-644F-450A-A1E3-6D9A4AE9BE39}" type="pres">
      <dgm:prSet presAssocID="{3F754725-75F9-4D47-91BA-D06F6E1ABE78}" presName="connectorText" presStyleLbl="sibTrans2D1" presStyleIdx="0" presStyleCnt="4"/>
      <dgm:spPr/>
    </dgm:pt>
    <dgm:pt modelId="{B906C1B8-8A6D-49C2-80FA-4BE32F9C6066}" type="pres">
      <dgm:prSet presAssocID="{AFD53AB7-0E94-4E23-9C26-9D6CDC8D92F8}" presName="node" presStyleLbl="node1" presStyleIdx="1" presStyleCnt="5">
        <dgm:presLayoutVars>
          <dgm:bulletEnabled val="1"/>
        </dgm:presLayoutVars>
      </dgm:prSet>
      <dgm:spPr/>
    </dgm:pt>
    <dgm:pt modelId="{77459965-8FFE-4339-80DC-E2E95F206409}" type="pres">
      <dgm:prSet presAssocID="{8783BCDD-C21A-4BA7-BAEE-21D43F838F81}" presName="sibTrans" presStyleLbl="sibTrans2D1" presStyleIdx="1" presStyleCnt="4"/>
      <dgm:spPr/>
    </dgm:pt>
    <dgm:pt modelId="{39EE2D85-A0C2-4181-9294-3AD9FAD78D26}" type="pres">
      <dgm:prSet presAssocID="{8783BCDD-C21A-4BA7-BAEE-21D43F838F81}" presName="connectorText" presStyleLbl="sibTrans2D1" presStyleIdx="1" presStyleCnt="4"/>
      <dgm:spPr/>
    </dgm:pt>
    <dgm:pt modelId="{3D711920-986F-4CDB-A5CE-7AA4936CE6EE}" type="pres">
      <dgm:prSet presAssocID="{8A96FE56-5275-4ACD-8D62-2CAEC4230325}" presName="node" presStyleLbl="node1" presStyleIdx="2" presStyleCnt="5">
        <dgm:presLayoutVars>
          <dgm:bulletEnabled val="1"/>
        </dgm:presLayoutVars>
      </dgm:prSet>
      <dgm:spPr/>
    </dgm:pt>
    <dgm:pt modelId="{5787F3D5-8D77-439F-82F2-F33274E759BB}" type="pres">
      <dgm:prSet presAssocID="{BD056781-FD14-4B5B-A5F2-5555BE21F2E8}" presName="sibTrans" presStyleLbl="sibTrans2D1" presStyleIdx="2" presStyleCnt="4"/>
      <dgm:spPr/>
    </dgm:pt>
    <dgm:pt modelId="{9D4B39F9-9670-4232-9C13-281988FF2AE6}" type="pres">
      <dgm:prSet presAssocID="{BD056781-FD14-4B5B-A5F2-5555BE21F2E8}" presName="connectorText" presStyleLbl="sibTrans2D1" presStyleIdx="2" presStyleCnt="4"/>
      <dgm:spPr/>
    </dgm:pt>
    <dgm:pt modelId="{B96106CF-31CB-4B9C-A699-FB3E4E1D1CA5}" type="pres">
      <dgm:prSet presAssocID="{DDBA7824-2138-479F-8C92-246A3BC63E8B}" presName="node" presStyleLbl="node1" presStyleIdx="3" presStyleCnt="5">
        <dgm:presLayoutVars>
          <dgm:bulletEnabled val="1"/>
        </dgm:presLayoutVars>
      </dgm:prSet>
      <dgm:spPr/>
    </dgm:pt>
    <dgm:pt modelId="{30663D56-96BA-4572-8E66-8C51B6C9EE6A}" type="pres">
      <dgm:prSet presAssocID="{0A8E60FB-6CCE-43DB-AC1B-6EE4DEB5A863}" presName="sibTrans" presStyleLbl="sibTrans2D1" presStyleIdx="3" presStyleCnt="4"/>
      <dgm:spPr/>
    </dgm:pt>
    <dgm:pt modelId="{060FE752-2726-4DB5-B7CC-FFBFBAEA4C33}" type="pres">
      <dgm:prSet presAssocID="{0A8E60FB-6CCE-43DB-AC1B-6EE4DEB5A863}" presName="connectorText" presStyleLbl="sibTrans2D1" presStyleIdx="3" presStyleCnt="4"/>
      <dgm:spPr/>
    </dgm:pt>
    <dgm:pt modelId="{AB25F390-B5E6-42B3-B7ED-B4C6F9079783}" type="pres">
      <dgm:prSet presAssocID="{6030C2BA-E3D7-46ED-AF2B-63BD1C6C2756}" presName="node" presStyleLbl="node1" presStyleIdx="4" presStyleCnt="5">
        <dgm:presLayoutVars>
          <dgm:bulletEnabled val="1"/>
        </dgm:presLayoutVars>
      </dgm:prSet>
      <dgm:spPr/>
    </dgm:pt>
  </dgm:ptLst>
  <dgm:cxnLst>
    <dgm:cxn modelId="{DEBE0C00-0E67-4EE2-8378-80360E24E83F}" srcId="{D1C87D4E-AF69-4288-A1C9-C0FEEC0835DA}" destId="{8BA51B13-7B1D-480F-9B6E-90FDA4CCE87F}" srcOrd="0" destOrd="0" parTransId="{2C4384FD-DABD-4542-BFBC-0F66B9E19DCF}" sibTransId="{3F754725-75F9-4D47-91BA-D06F6E1ABE78}"/>
    <dgm:cxn modelId="{A420472D-8CD8-4FD3-8E11-965FCE23EE01}" type="presOf" srcId="{8BA51B13-7B1D-480F-9B6E-90FDA4CCE87F}" destId="{283AB2E1-0755-40A1-AF62-5F0C2CD2BBD4}" srcOrd="0" destOrd="0" presId="urn:microsoft.com/office/officeart/2005/8/layout/process5"/>
    <dgm:cxn modelId="{3F47A85C-4C90-41E2-B5CB-9A0BC8CB8315}" srcId="{D1C87D4E-AF69-4288-A1C9-C0FEEC0835DA}" destId="{6030C2BA-E3D7-46ED-AF2B-63BD1C6C2756}" srcOrd="4" destOrd="0" parTransId="{A768AC7E-F004-4AC2-803C-356B17D29CED}" sibTransId="{83D98E28-ECD1-4626-B8A9-671DC3FEA533}"/>
    <dgm:cxn modelId="{5B758B5D-8089-4B53-9E8D-7A07FF5DFCD2}" type="presOf" srcId="{D1C87D4E-AF69-4288-A1C9-C0FEEC0835DA}" destId="{3D47EBD0-A781-410E-A98D-E0C54D4B47D9}" srcOrd="0" destOrd="0" presId="urn:microsoft.com/office/officeart/2005/8/layout/process5"/>
    <dgm:cxn modelId="{EDC31441-1D39-40FA-A1DD-FF2E8B661CF2}" srcId="{D1C87D4E-AF69-4288-A1C9-C0FEEC0835DA}" destId="{DDBA7824-2138-479F-8C92-246A3BC63E8B}" srcOrd="3" destOrd="0" parTransId="{A932E38E-7072-4D11-BA7C-D6A13A085E03}" sibTransId="{0A8E60FB-6CCE-43DB-AC1B-6EE4DEB5A863}"/>
    <dgm:cxn modelId="{67AA7941-DCE0-42E7-851E-AB9E613976F7}" type="presOf" srcId="{8A96FE56-5275-4ACD-8D62-2CAEC4230325}" destId="{3D711920-986F-4CDB-A5CE-7AA4936CE6EE}" srcOrd="0" destOrd="0" presId="urn:microsoft.com/office/officeart/2005/8/layout/process5"/>
    <dgm:cxn modelId="{71B1F861-559C-4FFF-8A47-CE76811D4C8F}" type="presOf" srcId="{3F754725-75F9-4D47-91BA-D06F6E1ABE78}" destId="{AC71C482-644F-450A-A1E3-6D9A4AE9BE39}" srcOrd="1" destOrd="0" presId="urn:microsoft.com/office/officeart/2005/8/layout/process5"/>
    <dgm:cxn modelId="{237DE942-6059-40D3-8670-1A7F3FF09B9C}" type="presOf" srcId="{8783BCDD-C21A-4BA7-BAEE-21D43F838F81}" destId="{39EE2D85-A0C2-4181-9294-3AD9FAD78D26}" srcOrd="1" destOrd="0" presId="urn:microsoft.com/office/officeart/2005/8/layout/process5"/>
    <dgm:cxn modelId="{55F82E43-5F32-476E-A6C6-73068C5ABE52}" type="presOf" srcId="{8783BCDD-C21A-4BA7-BAEE-21D43F838F81}" destId="{77459965-8FFE-4339-80DC-E2E95F206409}" srcOrd="0" destOrd="0" presId="urn:microsoft.com/office/officeart/2005/8/layout/process5"/>
    <dgm:cxn modelId="{CCBBF452-612C-47F9-8095-729930390B65}" type="presOf" srcId="{0A8E60FB-6CCE-43DB-AC1B-6EE4DEB5A863}" destId="{30663D56-96BA-4572-8E66-8C51B6C9EE6A}" srcOrd="0" destOrd="0" presId="urn:microsoft.com/office/officeart/2005/8/layout/process5"/>
    <dgm:cxn modelId="{9FA4487B-5382-40C8-B445-E32316EFC9AD}" type="presOf" srcId="{BD056781-FD14-4B5B-A5F2-5555BE21F2E8}" destId="{5787F3D5-8D77-439F-82F2-F33274E759BB}" srcOrd="0" destOrd="0" presId="urn:microsoft.com/office/officeart/2005/8/layout/process5"/>
    <dgm:cxn modelId="{B6419A81-EB9E-4F74-8B17-E10574DF612F}" type="presOf" srcId="{0A8E60FB-6CCE-43DB-AC1B-6EE4DEB5A863}" destId="{060FE752-2726-4DB5-B7CC-FFBFBAEA4C33}" srcOrd="1" destOrd="0" presId="urn:microsoft.com/office/officeart/2005/8/layout/process5"/>
    <dgm:cxn modelId="{09E36791-877F-4791-B4F9-6CAA836C94AE}" srcId="{D1C87D4E-AF69-4288-A1C9-C0FEEC0835DA}" destId="{AFD53AB7-0E94-4E23-9C26-9D6CDC8D92F8}" srcOrd="1" destOrd="0" parTransId="{7189EEE1-7534-481F-A8A8-541CC76D0AD3}" sibTransId="{8783BCDD-C21A-4BA7-BAEE-21D43F838F81}"/>
    <dgm:cxn modelId="{ACF5D798-4026-4023-9C83-B7FC9247098F}" type="presOf" srcId="{6030C2BA-E3D7-46ED-AF2B-63BD1C6C2756}" destId="{AB25F390-B5E6-42B3-B7ED-B4C6F9079783}" srcOrd="0" destOrd="0" presId="urn:microsoft.com/office/officeart/2005/8/layout/process5"/>
    <dgm:cxn modelId="{10C5469E-C542-4DBD-B280-1E7117E04F38}" srcId="{D1C87D4E-AF69-4288-A1C9-C0FEEC0835DA}" destId="{8A96FE56-5275-4ACD-8D62-2CAEC4230325}" srcOrd="2" destOrd="0" parTransId="{A28C419B-E356-4A1F-9F8B-6C991F2265FB}" sibTransId="{BD056781-FD14-4B5B-A5F2-5555BE21F2E8}"/>
    <dgm:cxn modelId="{AB1636D0-5047-4C99-9220-987D1320C54A}" type="presOf" srcId="{AFD53AB7-0E94-4E23-9C26-9D6CDC8D92F8}" destId="{B906C1B8-8A6D-49C2-80FA-4BE32F9C6066}" srcOrd="0" destOrd="0" presId="urn:microsoft.com/office/officeart/2005/8/layout/process5"/>
    <dgm:cxn modelId="{0637A0D8-E844-49E1-A0C8-CABB02AE96F8}" type="presOf" srcId="{DDBA7824-2138-479F-8C92-246A3BC63E8B}" destId="{B96106CF-31CB-4B9C-A699-FB3E4E1D1CA5}" srcOrd="0" destOrd="0" presId="urn:microsoft.com/office/officeart/2005/8/layout/process5"/>
    <dgm:cxn modelId="{1E1F7FE1-0325-40E5-8F57-CFBFD8867C4F}" type="presOf" srcId="{BD056781-FD14-4B5B-A5F2-5555BE21F2E8}" destId="{9D4B39F9-9670-4232-9C13-281988FF2AE6}" srcOrd="1" destOrd="0" presId="urn:microsoft.com/office/officeart/2005/8/layout/process5"/>
    <dgm:cxn modelId="{4E39CAF5-B116-4008-807A-548071777BEF}" type="presOf" srcId="{3F754725-75F9-4D47-91BA-D06F6E1ABE78}" destId="{4E07B8FC-CC1B-44DC-9469-C0A2EFF0B0F5}" srcOrd="0" destOrd="0" presId="urn:microsoft.com/office/officeart/2005/8/layout/process5"/>
    <dgm:cxn modelId="{F307E531-F39A-4FCD-9E99-1C48CF795A2F}" type="presParOf" srcId="{3D47EBD0-A781-410E-A98D-E0C54D4B47D9}" destId="{283AB2E1-0755-40A1-AF62-5F0C2CD2BBD4}" srcOrd="0" destOrd="0" presId="urn:microsoft.com/office/officeart/2005/8/layout/process5"/>
    <dgm:cxn modelId="{7C1F10AB-7A83-4DDD-AB83-D24EA2DAD454}" type="presParOf" srcId="{3D47EBD0-A781-410E-A98D-E0C54D4B47D9}" destId="{4E07B8FC-CC1B-44DC-9469-C0A2EFF0B0F5}" srcOrd="1" destOrd="0" presId="urn:microsoft.com/office/officeart/2005/8/layout/process5"/>
    <dgm:cxn modelId="{36EE2A76-C625-415E-B0AE-7479668D0224}" type="presParOf" srcId="{4E07B8FC-CC1B-44DC-9469-C0A2EFF0B0F5}" destId="{AC71C482-644F-450A-A1E3-6D9A4AE9BE39}" srcOrd="0" destOrd="0" presId="urn:microsoft.com/office/officeart/2005/8/layout/process5"/>
    <dgm:cxn modelId="{EA910F59-E9CA-4D2F-BAC7-248EDD4510BA}" type="presParOf" srcId="{3D47EBD0-A781-410E-A98D-E0C54D4B47D9}" destId="{B906C1B8-8A6D-49C2-80FA-4BE32F9C6066}" srcOrd="2" destOrd="0" presId="urn:microsoft.com/office/officeart/2005/8/layout/process5"/>
    <dgm:cxn modelId="{D2D17D11-40DD-4E66-91BA-C24871A7B128}" type="presParOf" srcId="{3D47EBD0-A781-410E-A98D-E0C54D4B47D9}" destId="{77459965-8FFE-4339-80DC-E2E95F206409}" srcOrd="3" destOrd="0" presId="urn:microsoft.com/office/officeart/2005/8/layout/process5"/>
    <dgm:cxn modelId="{9DC074BB-F05B-40E1-A625-438558E06B69}" type="presParOf" srcId="{77459965-8FFE-4339-80DC-E2E95F206409}" destId="{39EE2D85-A0C2-4181-9294-3AD9FAD78D26}" srcOrd="0" destOrd="0" presId="urn:microsoft.com/office/officeart/2005/8/layout/process5"/>
    <dgm:cxn modelId="{145AC4AC-9052-4A59-AB7B-511132E70381}" type="presParOf" srcId="{3D47EBD0-A781-410E-A98D-E0C54D4B47D9}" destId="{3D711920-986F-4CDB-A5CE-7AA4936CE6EE}" srcOrd="4" destOrd="0" presId="urn:microsoft.com/office/officeart/2005/8/layout/process5"/>
    <dgm:cxn modelId="{D17F5C82-5BED-4EC4-8627-91433C6589FE}" type="presParOf" srcId="{3D47EBD0-A781-410E-A98D-E0C54D4B47D9}" destId="{5787F3D5-8D77-439F-82F2-F33274E759BB}" srcOrd="5" destOrd="0" presId="urn:microsoft.com/office/officeart/2005/8/layout/process5"/>
    <dgm:cxn modelId="{441778F3-1709-4E2B-A213-F45DCAADC002}" type="presParOf" srcId="{5787F3D5-8D77-439F-82F2-F33274E759BB}" destId="{9D4B39F9-9670-4232-9C13-281988FF2AE6}" srcOrd="0" destOrd="0" presId="urn:microsoft.com/office/officeart/2005/8/layout/process5"/>
    <dgm:cxn modelId="{2D5B156B-F826-4EC4-83E7-1B7B6CB421E2}" type="presParOf" srcId="{3D47EBD0-A781-410E-A98D-E0C54D4B47D9}" destId="{B96106CF-31CB-4B9C-A699-FB3E4E1D1CA5}" srcOrd="6" destOrd="0" presId="urn:microsoft.com/office/officeart/2005/8/layout/process5"/>
    <dgm:cxn modelId="{9DDE83D4-98AB-4FEF-A2F8-93B787F82630}" type="presParOf" srcId="{3D47EBD0-A781-410E-A98D-E0C54D4B47D9}" destId="{30663D56-96BA-4572-8E66-8C51B6C9EE6A}" srcOrd="7" destOrd="0" presId="urn:microsoft.com/office/officeart/2005/8/layout/process5"/>
    <dgm:cxn modelId="{079EEFE8-CDF6-4E6D-9A3B-3222C3DC1D7E}" type="presParOf" srcId="{30663D56-96BA-4572-8E66-8C51B6C9EE6A}" destId="{060FE752-2726-4DB5-B7CC-FFBFBAEA4C33}" srcOrd="0" destOrd="0" presId="urn:microsoft.com/office/officeart/2005/8/layout/process5"/>
    <dgm:cxn modelId="{1696CCCC-237E-41B8-9E01-9BA18F8A0344}" type="presParOf" srcId="{3D47EBD0-A781-410E-A98D-E0C54D4B47D9}" destId="{AB25F390-B5E6-42B3-B7ED-B4C6F9079783}" srcOrd="8" destOrd="0" presId="urn:microsoft.com/office/officeart/2005/8/layout/process5"/>
  </dgm:cxnLst>
  <dgm:bg>
    <a:noFill/>
  </dgm:bg>
  <dgm:whole/>
  <dgm:extLst>
    <a:ext uri="http://schemas.microsoft.com/office/drawing/2008/diagram">
      <dsp:dataModelExt xmlns:dsp="http://schemas.microsoft.com/office/drawing/2008/diagram"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55CCF62-EAD9-4288-A639-B54B1F4D5447}"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es-CO"/>
        </a:p>
      </dgm:t>
    </dgm:pt>
    <dgm:pt modelId="{DBA44C11-86AF-4C32-B026-E9CED544CEFF}">
      <dgm:prSet phldrT="[Texto]" custT="1"/>
      <dgm:spPr/>
      <dgm:t>
        <a:bodyPr/>
        <a:lstStyle/>
        <a:p>
          <a:r>
            <a:rPr lang="es-CO" sz="1000"/>
            <a:t>Metadatos de informacion</a:t>
          </a:r>
        </a:p>
      </dgm:t>
    </dgm:pt>
    <dgm:pt modelId="{6A633DEB-49D6-4589-AC61-74AAD487FF36}" type="parTrans" cxnId="{FDFB595F-BF2B-4E95-AF3F-1E718DFFFB33}">
      <dgm:prSet/>
      <dgm:spPr/>
      <dgm:t>
        <a:bodyPr/>
        <a:lstStyle/>
        <a:p>
          <a:endParaRPr lang="es-CO"/>
        </a:p>
      </dgm:t>
    </dgm:pt>
    <dgm:pt modelId="{4610E43E-BC0B-4967-B09D-7677BCCA1DBD}" type="sibTrans" cxnId="{FDFB595F-BF2B-4E95-AF3F-1E718DFFFB33}">
      <dgm:prSet/>
      <dgm:spPr/>
      <dgm:t>
        <a:bodyPr/>
        <a:lstStyle/>
        <a:p>
          <a:endParaRPr lang="es-CO"/>
        </a:p>
      </dgm:t>
    </dgm:pt>
    <dgm:pt modelId="{6E3C2F90-1DBC-49D5-8E1C-1CFB992CBA4E}">
      <dgm:prSet phldrT="[Texto]" custT="1"/>
      <dgm:spPr/>
      <dgm:t>
        <a:bodyPr/>
        <a:lstStyle/>
        <a:p>
          <a:r>
            <a:rPr lang="es-CO" sz="1000"/>
            <a:t>Indexacion y almacenamiento</a:t>
          </a:r>
        </a:p>
      </dgm:t>
    </dgm:pt>
    <dgm:pt modelId="{844171D6-A12D-44F5-B795-36877D30E308}" type="parTrans" cxnId="{CC9EBF05-FBF4-4EBD-B2DC-E8F93900A8D7}">
      <dgm:prSet/>
      <dgm:spPr/>
      <dgm:t>
        <a:bodyPr/>
        <a:lstStyle/>
        <a:p>
          <a:endParaRPr lang="es-CO"/>
        </a:p>
      </dgm:t>
    </dgm:pt>
    <dgm:pt modelId="{4903FA78-5554-405A-9CE0-787157E9D834}" type="sibTrans" cxnId="{CC9EBF05-FBF4-4EBD-B2DC-E8F93900A8D7}">
      <dgm:prSet/>
      <dgm:spPr/>
      <dgm:t>
        <a:bodyPr/>
        <a:lstStyle/>
        <a:p>
          <a:endParaRPr lang="es-CO"/>
        </a:p>
      </dgm:t>
    </dgm:pt>
    <dgm:pt modelId="{A7A907E1-2C7A-441F-A1B9-82C9FCBB2C7E}">
      <dgm:prSet phldrT="[Texto]" custT="1"/>
      <dgm:spPr/>
      <dgm:t>
        <a:bodyPr/>
        <a:lstStyle/>
        <a:p>
          <a:r>
            <a:rPr lang="es-CO" sz="900"/>
            <a:t>Software y hardware,</a:t>
          </a:r>
        </a:p>
        <a:p>
          <a:r>
            <a:rPr lang="es-CO" sz="900"/>
            <a:t>equipos digitales</a:t>
          </a:r>
        </a:p>
        <a:p>
          <a:endParaRPr lang="es-CO" sz="1050"/>
        </a:p>
      </dgm:t>
    </dgm:pt>
    <dgm:pt modelId="{C83868FB-A722-4F24-95A2-F2D70A14966A}" type="parTrans" cxnId="{C87A867E-CF97-4F63-8060-50DB548864D9}">
      <dgm:prSet/>
      <dgm:spPr/>
      <dgm:t>
        <a:bodyPr/>
        <a:lstStyle/>
        <a:p>
          <a:endParaRPr lang="es-CO"/>
        </a:p>
      </dgm:t>
    </dgm:pt>
    <dgm:pt modelId="{717033E2-D812-478D-9A2A-F707CCE3EFD6}" type="sibTrans" cxnId="{C87A867E-CF97-4F63-8060-50DB548864D9}">
      <dgm:prSet/>
      <dgm:spPr/>
      <dgm:t>
        <a:bodyPr/>
        <a:lstStyle/>
        <a:p>
          <a:endParaRPr lang="es-CO"/>
        </a:p>
      </dgm:t>
    </dgm:pt>
    <dgm:pt modelId="{3A945A61-BE6F-47FD-911C-02689E9A78C9}">
      <dgm:prSet phldrT="[Texto]" custT="1"/>
      <dgm:spPr/>
      <dgm:t>
        <a:bodyPr/>
        <a:lstStyle/>
        <a:p>
          <a:endParaRPr lang="es-CO" sz="1900"/>
        </a:p>
        <a:p>
          <a:r>
            <a:rPr lang="es-CO" sz="1000"/>
            <a:t>Seguridad de la informacion</a:t>
          </a:r>
        </a:p>
        <a:p>
          <a:r>
            <a:rPr lang="es-CO" sz="1000"/>
            <a:t>Acceso</a:t>
          </a:r>
        </a:p>
        <a:p>
          <a:endParaRPr lang="es-CO" sz="1000"/>
        </a:p>
      </dgm:t>
    </dgm:pt>
    <dgm:pt modelId="{6E2E04E5-7E45-4777-A9F5-FF968F63EEE4}" type="parTrans" cxnId="{5F2E0827-E170-4248-92E1-ED0D7663C891}">
      <dgm:prSet/>
      <dgm:spPr/>
      <dgm:t>
        <a:bodyPr/>
        <a:lstStyle/>
        <a:p>
          <a:endParaRPr lang="es-CO"/>
        </a:p>
      </dgm:t>
    </dgm:pt>
    <dgm:pt modelId="{5892ED2B-2DA3-48D5-8807-BD0A6575E65A}" type="sibTrans" cxnId="{5F2E0827-E170-4248-92E1-ED0D7663C891}">
      <dgm:prSet/>
      <dgm:spPr/>
      <dgm:t>
        <a:bodyPr/>
        <a:lstStyle/>
        <a:p>
          <a:endParaRPr lang="es-CO"/>
        </a:p>
      </dgm:t>
    </dgm:pt>
    <dgm:pt modelId="{1F2655BC-852D-4389-9486-BD12F7753AB3}">
      <dgm:prSet phldrT="[Texto]"/>
      <dgm:spPr/>
      <dgm:t>
        <a:bodyPr/>
        <a:lstStyle/>
        <a:p>
          <a:r>
            <a:rPr lang="es-CO"/>
            <a:t>Distribuccion contenidos </a:t>
          </a:r>
        </a:p>
        <a:p>
          <a:r>
            <a:rPr lang="es-CO"/>
            <a:t>Usuarios</a:t>
          </a:r>
        </a:p>
      </dgm:t>
    </dgm:pt>
    <dgm:pt modelId="{BA544DAA-EEC0-4157-A708-2C71E2D798F1}" type="parTrans" cxnId="{4295B9BF-3C6A-47AD-9450-B31C99672724}">
      <dgm:prSet/>
      <dgm:spPr/>
      <dgm:t>
        <a:bodyPr/>
        <a:lstStyle/>
        <a:p>
          <a:endParaRPr lang="es-CO"/>
        </a:p>
      </dgm:t>
    </dgm:pt>
    <dgm:pt modelId="{33ED71F0-3B91-4536-8D2D-6FA276CA6A62}" type="sibTrans" cxnId="{4295B9BF-3C6A-47AD-9450-B31C99672724}">
      <dgm:prSet/>
      <dgm:spPr/>
      <dgm:t>
        <a:bodyPr/>
        <a:lstStyle/>
        <a:p>
          <a:endParaRPr lang="es-CO"/>
        </a:p>
      </dgm:t>
    </dgm:pt>
    <dgm:pt modelId="{6FE17C63-B5BB-4B78-9F3D-7DB92F31A19B}" type="pres">
      <dgm:prSet presAssocID="{055CCF62-EAD9-4288-A639-B54B1F4D5447}" presName="cycle" presStyleCnt="0">
        <dgm:presLayoutVars>
          <dgm:dir/>
          <dgm:resizeHandles val="exact"/>
        </dgm:presLayoutVars>
      </dgm:prSet>
      <dgm:spPr/>
    </dgm:pt>
    <dgm:pt modelId="{8E29894F-AF01-4F25-AC90-98D06DC7E30B}" type="pres">
      <dgm:prSet presAssocID="{DBA44C11-86AF-4C32-B026-E9CED544CEFF}" presName="node" presStyleLbl="node1" presStyleIdx="0" presStyleCnt="5">
        <dgm:presLayoutVars>
          <dgm:bulletEnabled val="1"/>
        </dgm:presLayoutVars>
      </dgm:prSet>
      <dgm:spPr/>
    </dgm:pt>
    <dgm:pt modelId="{88C6B931-20AF-4B2F-827F-4ABC03A5F668}" type="pres">
      <dgm:prSet presAssocID="{4610E43E-BC0B-4967-B09D-7677BCCA1DBD}" presName="sibTrans" presStyleLbl="sibTrans2D1" presStyleIdx="0" presStyleCnt="5"/>
      <dgm:spPr/>
    </dgm:pt>
    <dgm:pt modelId="{AA11AF1A-3A9B-4A9F-B75B-8D02A951645F}" type="pres">
      <dgm:prSet presAssocID="{4610E43E-BC0B-4967-B09D-7677BCCA1DBD}" presName="connectorText" presStyleLbl="sibTrans2D1" presStyleIdx="0" presStyleCnt="5"/>
      <dgm:spPr/>
    </dgm:pt>
    <dgm:pt modelId="{5AE25A46-1550-446B-974A-D00438C41ACA}" type="pres">
      <dgm:prSet presAssocID="{6E3C2F90-1DBC-49D5-8E1C-1CFB992CBA4E}" presName="node" presStyleLbl="node1" presStyleIdx="1" presStyleCnt="5">
        <dgm:presLayoutVars>
          <dgm:bulletEnabled val="1"/>
        </dgm:presLayoutVars>
      </dgm:prSet>
      <dgm:spPr/>
    </dgm:pt>
    <dgm:pt modelId="{481B6E24-2313-425F-BBD6-DBB5A1719D8A}" type="pres">
      <dgm:prSet presAssocID="{4903FA78-5554-405A-9CE0-787157E9D834}" presName="sibTrans" presStyleLbl="sibTrans2D1" presStyleIdx="1" presStyleCnt="5"/>
      <dgm:spPr/>
    </dgm:pt>
    <dgm:pt modelId="{2CAA1E30-C967-42F7-97BA-ABDD6EF4BB5B}" type="pres">
      <dgm:prSet presAssocID="{4903FA78-5554-405A-9CE0-787157E9D834}" presName="connectorText" presStyleLbl="sibTrans2D1" presStyleIdx="1" presStyleCnt="5"/>
      <dgm:spPr/>
    </dgm:pt>
    <dgm:pt modelId="{3747090F-BD93-432E-9177-C4B206A3C7D9}" type="pres">
      <dgm:prSet presAssocID="{A7A907E1-2C7A-441F-A1B9-82C9FCBB2C7E}" presName="node" presStyleLbl="node1" presStyleIdx="2" presStyleCnt="5">
        <dgm:presLayoutVars>
          <dgm:bulletEnabled val="1"/>
        </dgm:presLayoutVars>
      </dgm:prSet>
      <dgm:spPr/>
    </dgm:pt>
    <dgm:pt modelId="{452F07BA-17D3-4D0E-A862-F427B7498D3D}" type="pres">
      <dgm:prSet presAssocID="{717033E2-D812-478D-9A2A-F707CCE3EFD6}" presName="sibTrans" presStyleLbl="sibTrans2D1" presStyleIdx="2" presStyleCnt="5"/>
      <dgm:spPr/>
    </dgm:pt>
    <dgm:pt modelId="{361C5541-4011-47A9-8B3F-62F5DA66ABAB}" type="pres">
      <dgm:prSet presAssocID="{717033E2-D812-478D-9A2A-F707CCE3EFD6}" presName="connectorText" presStyleLbl="sibTrans2D1" presStyleIdx="2" presStyleCnt="5"/>
      <dgm:spPr/>
    </dgm:pt>
    <dgm:pt modelId="{917E66DC-6ABD-4AE6-87E6-0818FCE15B1F}" type="pres">
      <dgm:prSet presAssocID="{3A945A61-BE6F-47FD-911C-02689E9A78C9}" presName="node" presStyleLbl="node1" presStyleIdx="3" presStyleCnt="5" custRadScaleRad="91710" custRadScaleInc="519">
        <dgm:presLayoutVars>
          <dgm:bulletEnabled val="1"/>
        </dgm:presLayoutVars>
      </dgm:prSet>
      <dgm:spPr/>
    </dgm:pt>
    <dgm:pt modelId="{48FC390E-30B8-454D-991D-437C98B6FAE2}" type="pres">
      <dgm:prSet presAssocID="{5892ED2B-2DA3-48D5-8807-BD0A6575E65A}" presName="sibTrans" presStyleLbl="sibTrans2D1" presStyleIdx="3" presStyleCnt="5"/>
      <dgm:spPr/>
    </dgm:pt>
    <dgm:pt modelId="{C02979B5-0C51-4E5E-9588-BCD2DFABD193}" type="pres">
      <dgm:prSet presAssocID="{5892ED2B-2DA3-48D5-8807-BD0A6575E65A}" presName="connectorText" presStyleLbl="sibTrans2D1" presStyleIdx="3" presStyleCnt="5"/>
      <dgm:spPr/>
    </dgm:pt>
    <dgm:pt modelId="{9B0416B2-AC08-407B-8CEE-B56CFFE74F59}" type="pres">
      <dgm:prSet presAssocID="{1F2655BC-852D-4389-9486-BD12F7753AB3}" presName="node" presStyleLbl="node1" presStyleIdx="4" presStyleCnt="5">
        <dgm:presLayoutVars>
          <dgm:bulletEnabled val="1"/>
        </dgm:presLayoutVars>
      </dgm:prSet>
      <dgm:spPr/>
    </dgm:pt>
    <dgm:pt modelId="{1699DD16-53C9-4AC6-86B1-C0F0F66459D0}" type="pres">
      <dgm:prSet presAssocID="{33ED71F0-3B91-4536-8D2D-6FA276CA6A62}" presName="sibTrans" presStyleLbl="sibTrans2D1" presStyleIdx="4" presStyleCnt="5"/>
      <dgm:spPr/>
    </dgm:pt>
    <dgm:pt modelId="{0C9C46C8-F56D-42DB-9312-005B36D7E8BD}" type="pres">
      <dgm:prSet presAssocID="{33ED71F0-3B91-4536-8D2D-6FA276CA6A62}" presName="connectorText" presStyleLbl="sibTrans2D1" presStyleIdx="4" presStyleCnt="5"/>
      <dgm:spPr/>
    </dgm:pt>
  </dgm:ptLst>
  <dgm:cxnLst>
    <dgm:cxn modelId="{B2E9EF04-816D-4BAC-825C-EAD1A329C7AC}" type="presOf" srcId="{6E3C2F90-1DBC-49D5-8E1C-1CFB992CBA4E}" destId="{5AE25A46-1550-446B-974A-D00438C41ACA}" srcOrd="0" destOrd="0" presId="urn:microsoft.com/office/officeart/2005/8/layout/cycle2"/>
    <dgm:cxn modelId="{CC9EBF05-FBF4-4EBD-B2DC-E8F93900A8D7}" srcId="{055CCF62-EAD9-4288-A639-B54B1F4D5447}" destId="{6E3C2F90-1DBC-49D5-8E1C-1CFB992CBA4E}" srcOrd="1" destOrd="0" parTransId="{844171D6-A12D-44F5-B795-36877D30E308}" sibTransId="{4903FA78-5554-405A-9CE0-787157E9D834}"/>
    <dgm:cxn modelId="{81347308-31A6-4CAD-B765-3EF31B691FEA}" type="presOf" srcId="{717033E2-D812-478D-9A2A-F707CCE3EFD6}" destId="{452F07BA-17D3-4D0E-A862-F427B7498D3D}" srcOrd="0" destOrd="0" presId="urn:microsoft.com/office/officeart/2005/8/layout/cycle2"/>
    <dgm:cxn modelId="{5F2E0827-E170-4248-92E1-ED0D7663C891}" srcId="{055CCF62-EAD9-4288-A639-B54B1F4D5447}" destId="{3A945A61-BE6F-47FD-911C-02689E9A78C9}" srcOrd="3" destOrd="0" parTransId="{6E2E04E5-7E45-4777-A9F5-FF968F63EEE4}" sibTransId="{5892ED2B-2DA3-48D5-8807-BD0A6575E65A}"/>
    <dgm:cxn modelId="{ACEBDD40-129C-44BD-9D0E-B15E3D0F89F2}" type="presOf" srcId="{DBA44C11-86AF-4C32-B026-E9CED544CEFF}" destId="{8E29894F-AF01-4F25-AC90-98D06DC7E30B}" srcOrd="0" destOrd="0" presId="urn:microsoft.com/office/officeart/2005/8/layout/cycle2"/>
    <dgm:cxn modelId="{FDFB595F-BF2B-4E95-AF3F-1E718DFFFB33}" srcId="{055CCF62-EAD9-4288-A639-B54B1F4D5447}" destId="{DBA44C11-86AF-4C32-B026-E9CED544CEFF}" srcOrd="0" destOrd="0" parTransId="{6A633DEB-49D6-4589-AC61-74AAD487FF36}" sibTransId="{4610E43E-BC0B-4967-B09D-7677BCCA1DBD}"/>
    <dgm:cxn modelId="{4BE2B971-2EA0-4ED9-A18A-CE332FA1080D}" type="presOf" srcId="{A7A907E1-2C7A-441F-A1B9-82C9FCBB2C7E}" destId="{3747090F-BD93-432E-9177-C4B206A3C7D9}" srcOrd="0" destOrd="0" presId="urn:microsoft.com/office/officeart/2005/8/layout/cycle2"/>
    <dgm:cxn modelId="{11783C76-24D7-443D-9EB0-31DD2E33F27C}" type="presOf" srcId="{33ED71F0-3B91-4536-8D2D-6FA276CA6A62}" destId="{0C9C46C8-F56D-42DB-9312-005B36D7E8BD}" srcOrd="1" destOrd="0" presId="urn:microsoft.com/office/officeart/2005/8/layout/cycle2"/>
    <dgm:cxn modelId="{C87A867E-CF97-4F63-8060-50DB548864D9}" srcId="{055CCF62-EAD9-4288-A639-B54B1F4D5447}" destId="{A7A907E1-2C7A-441F-A1B9-82C9FCBB2C7E}" srcOrd="2" destOrd="0" parTransId="{C83868FB-A722-4F24-95A2-F2D70A14966A}" sibTransId="{717033E2-D812-478D-9A2A-F707CCE3EFD6}"/>
    <dgm:cxn modelId="{8D6C4D83-DA44-487E-90EE-75E1939CE73A}" type="presOf" srcId="{3A945A61-BE6F-47FD-911C-02689E9A78C9}" destId="{917E66DC-6ABD-4AE6-87E6-0818FCE15B1F}" srcOrd="0" destOrd="0" presId="urn:microsoft.com/office/officeart/2005/8/layout/cycle2"/>
    <dgm:cxn modelId="{94269DAA-F6D1-49BB-9917-FB2A40220250}" type="presOf" srcId="{4903FA78-5554-405A-9CE0-787157E9D834}" destId="{481B6E24-2313-425F-BBD6-DBB5A1719D8A}" srcOrd="0" destOrd="0" presId="urn:microsoft.com/office/officeart/2005/8/layout/cycle2"/>
    <dgm:cxn modelId="{52A209BD-EDC8-4FB3-B664-BEB826B55372}" type="presOf" srcId="{1F2655BC-852D-4389-9486-BD12F7753AB3}" destId="{9B0416B2-AC08-407B-8CEE-B56CFFE74F59}" srcOrd="0" destOrd="0" presId="urn:microsoft.com/office/officeart/2005/8/layout/cycle2"/>
    <dgm:cxn modelId="{4295B9BF-3C6A-47AD-9450-B31C99672724}" srcId="{055CCF62-EAD9-4288-A639-B54B1F4D5447}" destId="{1F2655BC-852D-4389-9486-BD12F7753AB3}" srcOrd="4" destOrd="0" parTransId="{BA544DAA-EEC0-4157-A708-2C71E2D798F1}" sibTransId="{33ED71F0-3B91-4536-8D2D-6FA276CA6A62}"/>
    <dgm:cxn modelId="{81211DCB-2646-4D59-B3A5-31894FC4032D}" type="presOf" srcId="{4610E43E-BC0B-4967-B09D-7677BCCA1DBD}" destId="{88C6B931-20AF-4B2F-827F-4ABC03A5F668}" srcOrd="0" destOrd="0" presId="urn:microsoft.com/office/officeart/2005/8/layout/cycle2"/>
    <dgm:cxn modelId="{9CF62FD5-7A67-453E-A38B-EDB7A1AE96A0}" type="presOf" srcId="{5892ED2B-2DA3-48D5-8807-BD0A6575E65A}" destId="{48FC390E-30B8-454D-991D-437C98B6FAE2}" srcOrd="0" destOrd="0" presId="urn:microsoft.com/office/officeart/2005/8/layout/cycle2"/>
    <dgm:cxn modelId="{183C1AE4-BBEC-4E3C-8DE8-7E29E0FE52DD}" type="presOf" srcId="{717033E2-D812-478D-9A2A-F707CCE3EFD6}" destId="{361C5541-4011-47A9-8B3F-62F5DA66ABAB}" srcOrd="1" destOrd="0" presId="urn:microsoft.com/office/officeart/2005/8/layout/cycle2"/>
    <dgm:cxn modelId="{BC6070E5-A6C8-493E-AACB-34D23BB5EABF}" type="presOf" srcId="{5892ED2B-2DA3-48D5-8807-BD0A6575E65A}" destId="{C02979B5-0C51-4E5E-9588-BCD2DFABD193}" srcOrd="1" destOrd="0" presId="urn:microsoft.com/office/officeart/2005/8/layout/cycle2"/>
    <dgm:cxn modelId="{47E944F1-5FCB-4F52-989E-F4B8C72E0718}" type="presOf" srcId="{055CCF62-EAD9-4288-A639-B54B1F4D5447}" destId="{6FE17C63-B5BB-4B78-9F3D-7DB92F31A19B}" srcOrd="0" destOrd="0" presId="urn:microsoft.com/office/officeart/2005/8/layout/cycle2"/>
    <dgm:cxn modelId="{69A222F4-4F7D-47EE-BA03-8557F2144A1F}" type="presOf" srcId="{4903FA78-5554-405A-9CE0-787157E9D834}" destId="{2CAA1E30-C967-42F7-97BA-ABDD6EF4BB5B}" srcOrd="1" destOrd="0" presId="urn:microsoft.com/office/officeart/2005/8/layout/cycle2"/>
    <dgm:cxn modelId="{5DFC4BF4-C160-45BC-B8D9-9CA798E36FE2}" type="presOf" srcId="{33ED71F0-3B91-4536-8D2D-6FA276CA6A62}" destId="{1699DD16-53C9-4AC6-86B1-C0F0F66459D0}" srcOrd="0" destOrd="0" presId="urn:microsoft.com/office/officeart/2005/8/layout/cycle2"/>
    <dgm:cxn modelId="{50B0EFF6-C154-4D20-AB9E-121BA358485E}" type="presOf" srcId="{4610E43E-BC0B-4967-B09D-7677BCCA1DBD}" destId="{AA11AF1A-3A9B-4A9F-B75B-8D02A951645F}" srcOrd="1" destOrd="0" presId="urn:microsoft.com/office/officeart/2005/8/layout/cycle2"/>
    <dgm:cxn modelId="{8A69C588-A6C4-429F-BA58-6CBC90F0CCEA}" type="presParOf" srcId="{6FE17C63-B5BB-4B78-9F3D-7DB92F31A19B}" destId="{8E29894F-AF01-4F25-AC90-98D06DC7E30B}" srcOrd="0" destOrd="0" presId="urn:microsoft.com/office/officeart/2005/8/layout/cycle2"/>
    <dgm:cxn modelId="{D01B18EB-8273-4E39-8428-B842931B2B6A}" type="presParOf" srcId="{6FE17C63-B5BB-4B78-9F3D-7DB92F31A19B}" destId="{88C6B931-20AF-4B2F-827F-4ABC03A5F668}" srcOrd="1" destOrd="0" presId="urn:microsoft.com/office/officeart/2005/8/layout/cycle2"/>
    <dgm:cxn modelId="{078130F0-47C8-4E83-AFF8-A7AF70C731F0}" type="presParOf" srcId="{88C6B931-20AF-4B2F-827F-4ABC03A5F668}" destId="{AA11AF1A-3A9B-4A9F-B75B-8D02A951645F}" srcOrd="0" destOrd="0" presId="urn:microsoft.com/office/officeart/2005/8/layout/cycle2"/>
    <dgm:cxn modelId="{450D1A5E-CCEA-4130-AEEB-62C69F57B691}" type="presParOf" srcId="{6FE17C63-B5BB-4B78-9F3D-7DB92F31A19B}" destId="{5AE25A46-1550-446B-974A-D00438C41ACA}" srcOrd="2" destOrd="0" presId="urn:microsoft.com/office/officeart/2005/8/layout/cycle2"/>
    <dgm:cxn modelId="{2EB2589E-4B9D-45E7-AFF9-AD4DC3BB8ECD}" type="presParOf" srcId="{6FE17C63-B5BB-4B78-9F3D-7DB92F31A19B}" destId="{481B6E24-2313-425F-BBD6-DBB5A1719D8A}" srcOrd="3" destOrd="0" presId="urn:microsoft.com/office/officeart/2005/8/layout/cycle2"/>
    <dgm:cxn modelId="{57543660-1E03-443E-99E0-CF22F62E811C}" type="presParOf" srcId="{481B6E24-2313-425F-BBD6-DBB5A1719D8A}" destId="{2CAA1E30-C967-42F7-97BA-ABDD6EF4BB5B}" srcOrd="0" destOrd="0" presId="urn:microsoft.com/office/officeart/2005/8/layout/cycle2"/>
    <dgm:cxn modelId="{09F6E1C9-01CF-4145-8E20-4B2F9483F231}" type="presParOf" srcId="{6FE17C63-B5BB-4B78-9F3D-7DB92F31A19B}" destId="{3747090F-BD93-432E-9177-C4B206A3C7D9}" srcOrd="4" destOrd="0" presId="urn:microsoft.com/office/officeart/2005/8/layout/cycle2"/>
    <dgm:cxn modelId="{5160EDF1-B84A-4847-A789-7A7C6A515663}" type="presParOf" srcId="{6FE17C63-B5BB-4B78-9F3D-7DB92F31A19B}" destId="{452F07BA-17D3-4D0E-A862-F427B7498D3D}" srcOrd="5" destOrd="0" presId="urn:microsoft.com/office/officeart/2005/8/layout/cycle2"/>
    <dgm:cxn modelId="{307B1200-CE98-4BCD-B737-A6194C8A372A}" type="presParOf" srcId="{452F07BA-17D3-4D0E-A862-F427B7498D3D}" destId="{361C5541-4011-47A9-8B3F-62F5DA66ABAB}" srcOrd="0" destOrd="0" presId="urn:microsoft.com/office/officeart/2005/8/layout/cycle2"/>
    <dgm:cxn modelId="{FE5B7550-D0BB-4A5D-9966-A1C86A0B27D6}" type="presParOf" srcId="{6FE17C63-B5BB-4B78-9F3D-7DB92F31A19B}" destId="{917E66DC-6ABD-4AE6-87E6-0818FCE15B1F}" srcOrd="6" destOrd="0" presId="urn:microsoft.com/office/officeart/2005/8/layout/cycle2"/>
    <dgm:cxn modelId="{983E878A-E4DE-4AF5-8CAE-0A153E7BC046}" type="presParOf" srcId="{6FE17C63-B5BB-4B78-9F3D-7DB92F31A19B}" destId="{48FC390E-30B8-454D-991D-437C98B6FAE2}" srcOrd="7" destOrd="0" presId="urn:microsoft.com/office/officeart/2005/8/layout/cycle2"/>
    <dgm:cxn modelId="{61BB9586-655E-4704-8EA0-5DEE352422D9}" type="presParOf" srcId="{48FC390E-30B8-454D-991D-437C98B6FAE2}" destId="{C02979B5-0C51-4E5E-9588-BCD2DFABD193}" srcOrd="0" destOrd="0" presId="urn:microsoft.com/office/officeart/2005/8/layout/cycle2"/>
    <dgm:cxn modelId="{877553FD-C88A-49C1-84C5-C4EE5937E470}" type="presParOf" srcId="{6FE17C63-B5BB-4B78-9F3D-7DB92F31A19B}" destId="{9B0416B2-AC08-407B-8CEE-B56CFFE74F59}" srcOrd="8" destOrd="0" presId="urn:microsoft.com/office/officeart/2005/8/layout/cycle2"/>
    <dgm:cxn modelId="{8463CE54-B8ED-48CF-BC10-C4CFCA6B1D5A}" type="presParOf" srcId="{6FE17C63-B5BB-4B78-9F3D-7DB92F31A19B}" destId="{1699DD16-53C9-4AC6-86B1-C0F0F66459D0}" srcOrd="9" destOrd="0" presId="urn:microsoft.com/office/officeart/2005/8/layout/cycle2"/>
    <dgm:cxn modelId="{15156729-D760-4C5C-9393-BC17060A6F6E}" type="presParOf" srcId="{1699DD16-53C9-4AC6-86B1-C0F0F66459D0}" destId="{0C9C46C8-F56D-42DB-9312-005B36D7E8BD}" srcOrd="0" destOrd="0" presId="urn:microsoft.com/office/officeart/2005/8/layout/cycle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09C3836-B034-4F25-9982-CE7F971DEC2D}" type="doc">
      <dgm:prSet loTypeId="urn:microsoft.com/office/officeart/2018/2/layout/IconCircleList" loCatId="icon" qsTypeId="urn:microsoft.com/office/officeart/2005/8/quickstyle/simple1" qsCatId="simple" csTypeId="urn:microsoft.com/office/officeart/2018/5/colors/Iconchunking_neutralicon_colorful1" csCatId="colorful" phldr="1"/>
      <dgm:spPr/>
      <dgm:t>
        <a:bodyPr/>
        <a:lstStyle/>
        <a:p>
          <a:endParaRPr lang="es-CO"/>
        </a:p>
      </dgm:t>
    </dgm:pt>
    <dgm:pt modelId="{4A0E11D2-B6C5-4131-9E5E-AD55A94B4DCC}">
      <dgm:prSet phldrT="[Texto]"/>
      <dgm:spPr/>
      <dgm:t>
        <a:bodyPr/>
        <a:lstStyle/>
        <a:p>
          <a:pPr>
            <a:lnSpc>
              <a:spcPct val="100000"/>
            </a:lnSpc>
          </a:pPr>
          <a:r>
            <a:rPr lang="es-CO" dirty="0"/>
            <a:t>1.Correspondencia recibida de empleados, pensionados, personal retirado y entidades externas.</a:t>
          </a:r>
        </a:p>
      </dgm:t>
    </dgm:pt>
    <dgm:pt modelId="{5FB21F02-4E01-4C81-A183-F36AFDA84255}" type="parTrans" cxnId="{DD490D8E-9A9D-4BE8-B460-400BD8D3E9E0}">
      <dgm:prSet/>
      <dgm:spPr/>
      <dgm:t>
        <a:bodyPr/>
        <a:lstStyle/>
        <a:p>
          <a:endParaRPr lang="es-CO"/>
        </a:p>
      </dgm:t>
    </dgm:pt>
    <dgm:pt modelId="{4FEA7140-DDFD-4BEA-9C05-7F88A9916076}" type="sibTrans" cxnId="{DD490D8E-9A9D-4BE8-B460-400BD8D3E9E0}">
      <dgm:prSet/>
      <dgm:spPr/>
      <dgm:t>
        <a:bodyPr/>
        <a:lstStyle/>
        <a:p>
          <a:pPr>
            <a:lnSpc>
              <a:spcPct val="100000"/>
            </a:lnSpc>
          </a:pPr>
          <a:endParaRPr lang="es-CO"/>
        </a:p>
      </dgm:t>
    </dgm:pt>
    <dgm:pt modelId="{B9895C45-AD7B-4FB3-8359-B2941A01B8B6}">
      <dgm:prSet phldrT="[Texto]"/>
      <dgm:spPr/>
      <dgm:t>
        <a:bodyPr/>
        <a:lstStyle/>
        <a:p>
          <a:pPr>
            <a:lnSpc>
              <a:spcPct val="100000"/>
            </a:lnSpc>
          </a:pPr>
          <a:r>
            <a:rPr lang="es-CO" dirty="0"/>
            <a:t>Fin del trámite.</a:t>
          </a:r>
        </a:p>
      </dgm:t>
    </dgm:pt>
    <dgm:pt modelId="{A9420340-55C0-4DEA-9098-77BC41127D36}" type="parTrans" cxnId="{39C96E0F-6D2C-4A3E-91F8-C671798CA5D0}">
      <dgm:prSet/>
      <dgm:spPr/>
      <dgm:t>
        <a:bodyPr/>
        <a:lstStyle/>
        <a:p>
          <a:endParaRPr lang="es-CO"/>
        </a:p>
      </dgm:t>
    </dgm:pt>
    <dgm:pt modelId="{3C064BD3-EA0F-41BC-938D-941D5B01BAF5}" type="sibTrans" cxnId="{39C96E0F-6D2C-4A3E-91F8-C671798CA5D0}">
      <dgm:prSet/>
      <dgm:spPr/>
      <dgm:t>
        <a:bodyPr/>
        <a:lstStyle/>
        <a:p>
          <a:endParaRPr lang="es-CO"/>
        </a:p>
      </dgm:t>
    </dgm:pt>
    <dgm:pt modelId="{82268433-8CD0-4EA2-8723-4B2A2CC2A4A1}">
      <dgm:prSet/>
      <dgm:spPr/>
      <dgm:t>
        <a:bodyPr/>
        <a:lstStyle/>
        <a:p>
          <a:pPr>
            <a:lnSpc>
              <a:spcPct val="100000"/>
            </a:lnSpc>
          </a:pPr>
          <a:r>
            <a:rPr lang="es-CO" dirty="0"/>
            <a:t>2.Revisión de la documentación.</a:t>
          </a:r>
        </a:p>
      </dgm:t>
    </dgm:pt>
    <dgm:pt modelId="{B30C7FC6-DC8E-4530-8137-439FAF5DA8E0}" type="parTrans" cxnId="{9D6C5779-ED8C-4AB9-B6B6-5F523EEF730E}">
      <dgm:prSet/>
      <dgm:spPr/>
      <dgm:t>
        <a:bodyPr/>
        <a:lstStyle/>
        <a:p>
          <a:endParaRPr lang="es-CO"/>
        </a:p>
      </dgm:t>
    </dgm:pt>
    <dgm:pt modelId="{CB62F09A-66FB-4E0A-BDC4-C03BF9305115}" type="sibTrans" cxnId="{9D6C5779-ED8C-4AB9-B6B6-5F523EEF730E}">
      <dgm:prSet/>
      <dgm:spPr/>
      <dgm:t>
        <a:bodyPr/>
        <a:lstStyle/>
        <a:p>
          <a:pPr>
            <a:lnSpc>
              <a:spcPct val="100000"/>
            </a:lnSpc>
          </a:pPr>
          <a:endParaRPr lang="es-CO"/>
        </a:p>
      </dgm:t>
    </dgm:pt>
    <dgm:pt modelId="{04F790E6-0D97-4983-B6E2-0E62C41846EE}">
      <dgm:prSet/>
      <dgm:spPr/>
      <dgm:t>
        <a:bodyPr/>
        <a:lstStyle/>
        <a:p>
          <a:pPr>
            <a:lnSpc>
              <a:spcPct val="100000"/>
            </a:lnSpc>
          </a:pPr>
          <a:r>
            <a:rPr lang="es-ES" dirty="0"/>
            <a:t>4.Ingreso de metadatos al sistema  para radicación automática.</a:t>
          </a:r>
          <a:endParaRPr lang="es-CO" dirty="0"/>
        </a:p>
      </dgm:t>
    </dgm:pt>
    <dgm:pt modelId="{0EC2308C-A9CE-48DB-ACE8-0B4AC6A20ABC}" type="parTrans" cxnId="{5D198A08-21C7-47F7-94F5-6145ED91F818}">
      <dgm:prSet/>
      <dgm:spPr/>
      <dgm:t>
        <a:bodyPr/>
        <a:lstStyle/>
        <a:p>
          <a:endParaRPr lang="es-CO"/>
        </a:p>
      </dgm:t>
    </dgm:pt>
    <dgm:pt modelId="{05DD36F0-5F0F-417C-8FA3-4F9AD36F0EF0}" type="sibTrans" cxnId="{5D198A08-21C7-47F7-94F5-6145ED91F818}">
      <dgm:prSet/>
      <dgm:spPr/>
      <dgm:t>
        <a:bodyPr/>
        <a:lstStyle/>
        <a:p>
          <a:pPr>
            <a:lnSpc>
              <a:spcPct val="100000"/>
            </a:lnSpc>
          </a:pPr>
          <a:endParaRPr lang="es-CO"/>
        </a:p>
      </dgm:t>
    </dgm:pt>
    <dgm:pt modelId="{97E880B3-B17D-4398-95AE-E88D90BFFA9E}">
      <dgm:prSet/>
      <dgm:spPr/>
      <dgm:t>
        <a:bodyPr/>
        <a:lstStyle/>
        <a:p>
          <a:pPr>
            <a:lnSpc>
              <a:spcPct val="100000"/>
            </a:lnSpc>
          </a:pPr>
          <a:r>
            <a:rPr lang="es-ES" dirty="0"/>
            <a:t>5.Escaneo y conservación en la carpeta respectiva de Google Drive.</a:t>
          </a:r>
          <a:endParaRPr lang="es-CO" dirty="0"/>
        </a:p>
      </dgm:t>
    </dgm:pt>
    <dgm:pt modelId="{B85F7607-0483-4D0B-9FFF-1C310547F58C}" type="parTrans" cxnId="{E5CCF9D4-01C8-4559-914A-92807BB569DD}">
      <dgm:prSet/>
      <dgm:spPr/>
      <dgm:t>
        <a:bodyPr/>
        <a:lstStyle/>
        <a:p>
          <a:endParaRPr lang="es-CO"/>
        </a:p>
      </dgm:t>
    </dgm:pt>
    <dgm:pt modelId="{0F132C76-3146-43C4-A140-93F73E9DF9F0}" type="sibTrans" cxnId="{E5CCF9D4-01C8-4559-914A-92807BB569DD}">
      <dgm:prSet/>
      <dgm:spPr/>
      <dgm:t>
        <a:bodyPr/>
        <a:lstStyle/>
        <a:p>
          <a:pPr>
            <a:lnSpc>
              <a:spcPct val="100000"/>
            </a:lnSpc>
          </a:pPr>
          <a:endParaRPr lang="es-CO"/>
        </a:p>
      </dgm:t>
    </dgm:pt>
    <dgm:pt modelId="{35901E42-948C-4BB7-92B3-BB3562E6E392}">
      <dgm:prSet/>
      <dgm:spPr/>
      <dgm:t>
        <a:bodyPr/>
        <a:lstStyle/>
        <a:p>
          <a:pPr>
            <a:lnSpc>
              <a:spcPct val="100000"/>
            </a:lnSpc>
          </a:pPr>
          <a:r>
            <a:rPr lang="es-CO" dirty="0"/>
            <a:t>6.Envío por E-Mail a los interesados.</a:t>
          </a:r>
        </a:p>
      </dgm:t>
    </dgm:pt>
    <dgm:pt modelId="{48919043-5EDB-43DF-9E61-3951BC5F41FF}" type="parTrans" cxnId="{5F295974-08BC-4AEA-9E7C-EBF1906388C6}">
      <dgm:prSet/>
      <dgm:spPr/>
      <dgm:t>
        <a:bodyPr/>
        <a:lstStyle/>
        <a:p>
          <a:endParaRPr lang="es-CO"/>
        </a:p>
      </dgm:t>
    </dgm:pt>
    <dgm:pt modelId="{3CDDF678-73E3-4486-A4F7-055AE8308AFD}" type="sibTrans" cxnId="{5F295974-08BC-4AEA-9E7C-EBF1906388C6}">
      <dgm:prSet/>
      <dgm:spPr/>
      <dgm:t>
        <a:bodyPr/>
        <a:lstStyle/>
        <a:p>
          <a:pPr>
            <a:lnSpc>
              <a:spcPct val="100000"/>
            </a:lnSpc>
          </a:pPr>
          <a:endParaRPr lang="es-CO"/>
        </a:p>
      </dgm:t>
    </dgm:pt>
    <dgm:pt modelId="{671C4636-8AC7-4F70-A545-17613BE3C3AB}">
      <dgm:prSet/>
      <dgm:spPr/>
      <dgm:t>
        <a:bodyPr/>
        <a:lstStyle/>
        <a:p>
          <a:pPr>
            <a:lnSpc>
              <a:spcPct val="100000"/>
            </a:lnSpc>
          </a:pPr>
          <a:r>
            <a:rPr lang="es-CO" dirty="0"/>
            <a:t>3.Clasificación de destinatarios.</a:t>
          </a:r>
        </a:p>
      </dgm:t>
    </dgm:pt>
    <dgm:pt modelId="{4F4BBE90-BC91-4ADA-A795-F64A0315769F}" type="parTrans" cxnId="{EE58CD1E-0856-48CD-9F84-F8DEE6BE23CB}">
      <dgm:prSet/>
      <dgm:spPr/>
      <dgm:t>
        <a:bodyPr/>
        <a:lstStyle/>
        <a:p>
          <a:endParaRPr lang="es-CO"/>
        </a:p>
      </dgm:t>
    </dgm:pt>
    <dgm:pt modelId="{9B4E754A-5364-4372-A186-C89B7CA71C00}" type="sibTrans" cxnId="{EE58CD1E-0856-48CD-9F84-F8DEE6BE23CB}">
      <dgm:prSet/>
      <dgm:spPr/>
      <dgm:t>
        <a:bodyPr/>
        <a:lstStyle/>
        <a:p>
          <a:pPr>
            <a:lnSpc>
              <a:spcPct val="100000"/>
            </a:lnSpc>
          </a:pPr>
          <a:endParaRPr lang="es-CO"/>
        </a:p>
      </dgm:t>
    </dgm:pt>
    <dgm:pt modelId="{E5FC13B4-06AE-4B6A-A07C-B1F1D4552D87}" type="pres">
      <dgm:prSet presAssocID="{F09C3836-B034-4F25-9982-CE7F971DEC2D}" presName="root" presStyleCnt="0">
        <dgm:presLayoutVars>
          <dgm:dir/>
          <dgm:resizeHandles val="exact"/>
        </dgm:presLayoutVars>
      </dgm:prSet>
      <dgm:spPr/>
    </dgm:pt>
    <dgm:pt modelId="{4E3471C1-529B-45F7-9073-1EEE00B9F59D}" type="pres">
      <dgm:prSet presAssocID="{F09C3836-B034-4F25-9982-CE7F971DEC2D}" presName="container" presStyleCnt="0">
        <dgm:presLayoutVars>
          <dgm:dir/>
          <dgm:resizeHandles val="exact"/>
        </dgm:presLayoutVars>
      </dgm:prSet>
      <dgm:spPr/>
    </dgm:pt>
    <dgm:pt modelId="{5B6691BD-37EB-4799-A288-1E8BC8E7BB50}" type="pres">
      <dgm:prSet presAssocID="{4A0E11D2-B6C5-4131-9E5E-AD55A94B4DCC}" presName="compNode" presStyleCnt="0"/>
      <dgm:spPr/>
    </dgm:pt>
    <dgm:pt modelId="{1752CB40-686D-49F9-B23E-14370D5A302E}" type="pres">
      <dgm:prSet presAssocID="{4A0E11D2-B6C5-4131-9E5E-AD55A94B4DCC}" presName="iconBgRect" presStyleLbl="bgShp" presStyleIdx="0" presStyleCnt="7"/>
      <dgm:spPr>
        <a:solidFill>
          <a:srgbClr val="B08784"/>
        </a:solidFill>
      </dgm:spPr>
    </dgm:pt>
    <dgm:pt modelId="{5748AAC8-4305-4B73-9A25-FF1F28483586}" type="pres">
      <dgm:prSet presAssocID="{4A0E11D2-B6C5-4131-9E5E-AD55A94B4DCC}" presName="iconRect" presStyleLbl="node1" presStyleIdx="0" presStyleCnt="7"/>
      <dgm:spPr>
        <a:blipFill>
          <a:blip xmlns:r="http://schemas.openxmlformats.org/officeDocument/2006/relationships" r:embed="rId1" cstate="hq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a:blipFill>
        <a:ln>
          <a:noFill/>
        </a:ln>
      </dgm:spPr>
      <dgm:extLst>
        <a:ext uri="{E40237B7-FDA0-4F09-8148-C483321AD2D9}">
          <dgm14:cNvPr xmlns:dgm14="http://schemas.microsoft.com/office/drawing/2010/diagram" id="0" name="" descr="Office Worker"/>
        </a:ext>
      </dgm:extLst>
    </dgm:pt>
    <dgm:pt modelId="{960CA3BF-C759-4393-8804-5C2E7D6ED1D3}" type="pres">
      <dgm:prSet presAssocID="{4A0E11D2-B6C5-4131-9E5E-AD55A94B4DCC}" presName="spaceRect" presStyleCnt="0"/>
      <dgm:spPr/>
    </dgm:pt>
    <dgm:pt modelId="{E6C4965E-7A52-42C4-89D0-844716FD46C6}" type="pres">
      <dgm:prSet presAssocID="{4A0E11D2-B6C5-4131-9E5E-AD55A94B4DCC}" presName="textRect" presStyleLbl="revTx" presStyleIdx="0" presStyleCnt="7">
        <dgm:presLayoutVars>
          <dgm:chMax val="1"/>
          <dgm:chPref val="1"/>
        </dgm:presLayoutVars>
      </dgm:prSet>
      <dgm:spPr/>
    </dgm:pt>
    <dgm:pt modelId="{919A687C-CFE2-47A6-8D51-9E8449E28BB1}" type="pres">
      <dgm:prSet presAssocID="{4FEA7140-DDFD-4BEA-9C05-7F88A9916076}" presName="sibTrans" presStyleLbl="sibTrans2D1" presStyleIdx="0" presStyleCnt="0"/>
      <dgm:spPr/>
    </dgm:pt>
    <dgm:pt modelId="{C12BC74B-BB88-489E-AE6C-3608D5FB4861}" type="pres">
      <dgm:prSet presAssocID="{82268433-8CD0-4EA2-8723-4B2A2CC2A4A1}" presName="compNode" presStyleCnt="0"/>
      <dgm:spPr/>
    </dgm:pt>
    <dgm:pt modelId="{FD4728BB-72D0-4995-98BA-29EEB7CC4054}" type="pres">
      <dgm:prSet presAssocID="{82268433-8CD0-4EA2-8723-4B2A2CC2A4A1}" presName="iconBgRect" presStyleLbl="bgShp" presStyleIdx="1" presStyleCnt="7"/>
      <dgm:spPr/>
    </dgm:pt>
    <dgm:pt modelId="{EACEEC73-AE11-470B-A6CE-ABD2849216D7}" type="pres">
      <dgm:prSet presAssocID="{82268433-8CD0-4EA2-8723-4B2A2CC2A4A1}" presName="iconRect" presStyleLbl="node1" presStyleIdx="1" presStyleCnt="7"/>
      <dgm:spPr>
        <a:blipFill>
          <a:blip xmlns:r="http://schemas.openxmlformats.org/officeDocument/2006/relationships" r:embed="rId3" cstate="hqprint">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a:blipFill>
        <a:ln>
          <a:noFill/>
        </a:ln>
      </dgm:spPr>
      <dgm:extLst>
        <a:ext uri="{E40237B7-FDA0-4F09-8148-C483321AD2D9}">
          <dgm14:cNvPr xmlns:dgm14="http://schemas.microsoft.com/office/drawing/2010/diagram" id="0" name="" descr="NormalDistribution"/>
        </a:ext>
      </dgm:extLst>
    </dgm:pt>
    <dgm:pt modelId="{ED97AD3C-8C33-4C56-8439-621BA6413D45}" type="pres">
      <dgm:prSet presAssocID="{82268433-8CD0-4EA2-8723-4B2A2CC2A4A1}" presName="spaceRect" presStyleCnt="0"/>
      <dgm:spPr/>
    </dgm:pt>
    <dgm:pt modelId="{ECD81F90-BC8C-4663-AC64-24CE2A5242F4}" type="pres">
      <dgm:prSet presAssocID="{82268433-8CD0-4EA2-8723-4B2A2CC2A4A1}" presName="textRect" presStyleLbl="revTx" presStyleIdx="1" presStyleCnt="7">
        <dgm:presLayoutVars>
          <dgm:chMax val="1"/>
          <dgm:chPref val="1"/>
        </dgm:presLayoutVars>
      </dgm:prSet>
      <dgm:spPr/>
    </dgm:pt>
    <dgm:pt modelId="{E7EA36AB-66B4-467B-9C9A-6E724DEDA3D0}" type="pres">
      <dgm:prSet presAssocID="{CB62F09A-66FB-4E0A-BDC4-C03BF9305115}" presName="sibTrans" presStyleLbl="sibTrans2D1" presStyleIdx="0" presStyleCnt="0"/>
      <dgm:spPr/>
    </dgm:pt>
    <dgm:pt modelId="{41636CE6-D907-4755-A479-EA124C0C4EED}" type="pres">
      <dgm:prSet presAssocID="{671C4636-8AC7-4F70-A545-17613BE3C3AB}" presName="compNode" presStyleCnt="0"/>
      <dgm:spPr/>
    </dgm:pt>
    <dgm:pt modelId="{2EC6F499-338D-42EE-9E95-DCBA532863DF}" type="pres">
      <dgm:prSet presAssocID="{671C4636-8AC7-4F70-A545-17613BE3C3AB}" presName="iconBgRect" presStyleLbl="bgShp" presStyleIdx="2" presStyleCnt="7"/>
      <dgm:spPr>
        <a:solidFill>
          <a:srgbClr val="FC9484"/>
        </a:solidFill>
      </dgm:spPr>
    </dgm:pt>
    <dgm:pt modelId="{8D9BE473-7F1E-484D-8B49-771F5A12FB4A}" type="pres">
      <dgm:prSet presAssocID="{671C4636-8AC7-4F70-A545-17613BE3C3AB}" presName="iconRect" presStyleLbl="node1" presStyleIdx="2" presStyleCnt="7"/>
      <dgm:spPr>
        <a:blipFill>
          <a:blip xmlns:r="http://schemas.openxmlformats.org/officeDocument/2006/relationships" r:embed="rId5" cstate="hq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a:ln>
          <a:noFill/>
        </a:ln>
      </dgm:spPr>
      <dgm:extLst>
        <a:ext uri="{E40237B7-FDA0-4F09-8148-C483321AD2D9}">
          <dgm14:cNvPr xmlns:dgm14="http://schemas.microsoft.com/office/drawing/2010/diagram" id="0" name="" descr="Document"/>
        </a:ext>
      </dgm:extLst>
    </dgm:pt>
    <dgm:pt modelId="{B7068915-F48F-45C4-962A-8E1C5507FB2E}" type="pres">
      <dgm:prSet presAssocID="{671C4636-8AC7-4F70-A545-17613BE3C3AB}" presName="spaceRect" presStyleCnt="0"/>
      <dgm:spPr/>
    </dgm:pt>
    <dgm:pt modelId="{A48EA205-99D2-4AA7-8463-82A7B36B7C62}" type="pres">
      <dgm:prSet presAssocID="{671C4636-8AC7-4F70-A545-17613BE3C3AB}" presName="textRect" presStyleLbl="revTx" presStyleIdx="2" presStyleCnt="7">
        <dgm:presLayoutVars>
          <dgm:chMax val="1"/>
          <dgm:chPref val="1"/>
        </dgm:presLayoutVars>
      </dgm:prSet>
      <dgm:spPr/>
    </dgm:pt>
    <dgm:pt modelId="{4230955B-D1B0-4A21-968C-82F37B221AFA}" type="pres">
      <dgm:prSet presAssocID="{9B4E754A-5364-4372-A186-C89B7CA71C00}" presName="sibTrans" presStyleLbl="sibTrans2D1" presStyleIdx="0" presStyleCnt="0"/>
      <dgm:spPr/>
    </dgm:pt>
    <dgm:pt modelId="{9F964A66-6D43-4932-BAB2-584E4FD02037}" type="pres">
      <dgm:prSet presAssocID="{04F790E6-0D97-4983-B6E2-0E62C41846EE}" presName="compNode" presStyleCnt="0"/>
      <dgm:spPr/>
    </dgm:pt>
    <dgm:pt modelId="{C9E87CAE-A828-47C9-BF93-FADCC86A4CE8}" type="pres">
      <dgm:prSet presAssocID="{04F790E6-0D97-4983-B6E2-0E62C41846EE}" presName="iconBgRect" presStyleLbl="bgShp" presStyleIdx="3" presStyleCnt="7"/>
      <dgm:spPr>
        <a:solidFill>
          <a:srgbClr val="CC544C"/>
        </a:solidFill>
      </dgm:spPr>
    </dgm:pt>
    <dgm:pt modelId="{64C92515-D829-4AC3-9ACF-EF21E25A0937}" type="pres">
      <dgm:prSet presAssocID="{04F790E6-0D97-4983-B6E2-0E62C41846EE}" presName="iconRect" presStyleLbl="node1" presStyleIdx="3" presStyleCnt="7"/>
      <dgm:spPr>
        <a:blipFill>
          <a:blip xmlns:r="http://schemas.openxmlformats.org/officeDocument/2006/relationships" r:embed="rId7" cstate="hq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a:blipFill>
        <a:ln>
          <a:noFill/>
        </a:ln>
      </dgm:spPr>
      <dgm:extLst>
        <a:ext uri="{E40237B7-FDA0-4F09-8148-C483321AD2D9}">
          <dgm14:cNvPr xmlns:dgm14="http://schemas.microsoft.com/office/drawing/2010/diagram" id="0" name="" descr="Bitcoin"/>
        </a:ext>
      </dgm:extLst>
    </dgm:pt>
    <dgm:pt modelId="{6AC69F3D-42A7-46E6-BA10-B97D9ADB2EC5}" type="pres">
      <dgm:prSet presAssocID="{04F790E6-0D97-4983-B6E2-0E62C41846EE}" presName="spaceRect" presStyleCnt="0"/>
      <dgm:spPr/>
    </dgm:pt>
    <dgm:pt modelId="{54D5573C-9C6C-46D1-A951-98A851AC7C37}" type="pres">
      <dgm:prSet presAssocID="{04F790E6-0D97-4983-B6E2-0E62C41846EE}" presName="textRect" presStyleLbl="revTx" presStyleIdx="3" presStyleCnt="7">
        <dgm:presLayoutVars>
          <dgm:chMax val="1"/>
          <dgm:chPref val="1"/>
        </dgm:presLayoutVars>
      </dgm:prSet>
      <dgm:spPr/>
    </dgm:pt>
    <dgm:pt modelId="{387B0107-500C-4453-8368-A606924AF36C}" type="pres">
      <dgm:prSet presAssocID="{05DD36F0-5F0F-417C-8FA3-4F9AD36F0EF0}" presName="sibTrans" presStyleLbl="sibTrans2D1" presStyleIdx="0" presStyleCnt="0"/>
      <dgm:spPr/>
    </dgm:pt>
    <dgm:pt modelId="{A4A4E178-1FB8-49C5-9EAB-ED5F633E445A}" type="pres">
      <dgm:prSet presAssocID="{97E880B3-B17D-4398-95AE-E88D90BFFA9E}" presName="compNode" presStyleCnt="0"/>
      <dgm:spPr/>
    </dgm:pt>
    <dgm:pt modelId="{B2FDF37C-976B-4B5E-A9E8-1022F64A9E47}" type="pres">
      <dgm:prSet presAssocID="{97E880B3-B17D-4398-95AE-E88D90BFFA9E}" presName="iconBgRect" presStyleLbl="bgShp" presStyleIdx="4" presStyleCnt="7"/>
      <dgm:spPr>
        <a:solidFill>
          <a:schemeClr val="bg1">
            <a:lumMod val="50000"/>
          </a:schemeClr>
        </a:solidFill>
      </dgm:spPr>
    </dgm:pt>
    <dgm:pt modelId="{C6F5A8F7-22D5-4E56-9931-20091C18D5CD}" type="pres">
      <dgm:prSet presAssocID="{97E880B3-B17D-4398-95AE-E88D90BFFA9E}" presName="iconRect" presStyleLbl="node1" presStyleIdx="4" presStyleCnt="7"/>
      <dgm:spPr>
        <a:blipFill>
          <a:blip xmlns:r="http://schemas.openxmlformats.org/officeDocument/2006/relationships" r:embed="rId9" cstate="hq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a:blipFill>
        <a:ln>
          <a:noFill/>
        </a:ln>
      </dgm:spPr>
      <dgm:extLst>
        <a:ext uri="{E40237B7-FDA0-4F09-8148-C483321AD2D9}">
          <dgm14:cNvPr xmlns:dgm14="http://schemas.microsoft.com/office/drawing/2010/diagram" id="0" name="" descr="Scanner"/>
        </a:ext>
      </dgm:extLst>
    </dgm:pt>
    <dgm:pt modelId="{BD6BACD0-DCE4-4329-A859-390E3F87CF7A}" type="pres">
      <dgm:prSet presAssocID="{97E880B3-B17D-4398-95AE-E88D90BFFA9E}" presName="spaceRect" presStyleCnt="0"/>
      <dgm:spPr/>
    </dgm:pt>
    <dgm:pt modelId="{129EC1A9-00B0-4688-9B29-FC18FF8AAA36}" type="pres">
      <dgm:prSet presAssocID="{97E880B3-B17D-4398-95AE-E88D90BFFA9E}" presName="textRect" presStyleLbl="revTx" presStyleIdx="4" presStyleCnt="7">
        <dgm:presLayoutVars>
          <dgm:chMax val="1"/>
          <dgm:chPref val="1"/>
        </dgm:presLayoutVars>
      </dgm:prSet>
      <dgm:spPr/>
    </dgm:pt>
    <dgm:pt modelId="{A4BDEF46-DA6A-41A1-983B-5D87BA7DB8DD}" type="pres">
      <dgm:prSet presAssocID="{0F132C76-3146-43C4-A140-93F73E9DF9F0}" presName="sibTrans" presStyleLbl="sibTrans2D1" presStyleIdx="0" presStyleCnt="0"/>
      <dgm:spPr/>
    </dgm:pt>
    <dgm:pt modelId="{9FBFADA8-91EC-46E8-AE58-62E6AAF48049}" type="pres">
      <dgm:prSet presAssocID="{35901E42-948C-4BB7-92B3-BB3562E6E392}" presName="compNode" presStyleCnt="0"/>
      <dgm:spPr/>
    </dgm:pt>
    <dgm:pt modelId="{3FD60623-D377-447C-995B-59A2A9F0B6DD}" type="pres">
      <dgm:prSet presAssocID="{35901E42-948C-4BB7-92B3-BB3562E6E392}" presName="iconBgRect" presStyleLbl="bgShp" presStyleIdx="5" presStyleCnt="7"/>
      <dgm:spPr>
        <a:solidFill>
          <a:srgbClr val="E33C34"/>
        </a:solidFill>
      </dgm:spPr>
    </dgm:pt>
    <dgm:pt modelId="{78654053-029B-4B1B-8796-D04E4785B43D}" type="pres">
      <dgm:prSet presAssocID="{35901E42-948C-4BB7-92B3-BB3562E6E392}" presName="iconRect" presStyleLbl="node1" presStyleIdx="5" presStyleCnt="7"/>
      <dgm:spPr>
        <a:blipFill>
          <a:blip xmlns:r="http://schemas.openxmlformats.org/officeDocument/2006/relationships" r:embed="rId11" cstate="hq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a:blipFill>
        <a:ln>
          <a:noFill/>
        </a:ln>
      </dgm:spPr>
      <dgm:extLst>
        <a:ext uri="{E40237B7-FDA0-4F09-8148-C483321AD2D9}">
          <dgm14:cNvPr xmlns:dgm14="http://schemas.microsoft.com/office/drawing/2010/diagram" id="0" name="" descr="Envelope"/>
        </a:ext>
      </dgm:extLst>
    </dgm:pt>
    <dgm:pt modelId="{C7831F7A-64F6-4206-85B4-7465901A203B}" type="pres">
      <dgm:prSet presAssocID="{35901E42-948C-4BB7-92B3-BB3562E6E392}" presName="spaceRect" presStyleCnt="0"/>
      <dgm:spPr/>
    </dgm:pt>
    <dgm:pt modelId="{F71CB6BB-C786-48FE-B87A-FF6051E210C2}" type="pres">
      <dgm:prSet presAssocID="{35901E42-948C-4BB7-92B3-BB3562E6E392}" presName="textRect" presStyleLbl="revTx" presStyleIdx="5" presStyleCnt="7">
        <dgm:presLayoutVars>
          <dgm:chMax val="1"/>
          <dgm:chPref val="1"/>
        </dgm:presLayoutVars>
      </dgm:prSet>
      <dgm:spPr/>
    </dgm:pt>
    <dgm:pt modelId="{DE096C91-31B0-4ED3-B4E9-EBD1CB4E2F1F}" type="pres">
      <dgm:prSet presAssocID="{3CDDF678-73E3-4486-A4F7-055AE8308AFD}" presName="sibTrans" presStyleLbl="sibTrans2D1" presStyleIdx="0" presStyleCnt="0"/>
      <dgm:spPr/>
    </dgm:pt>
    <dgm:pt modelId="{66529215-E0A3-475C-924C-8580BFD3DBA5}" type="pres">
      <dgm:prSet presAssocID="{B9895C45-AD7B-4FB3-8359-B2941A01B8B6}" presName="compNode" presStyleCnt="0"/>
      <dgm:spPr/>
    </dgm:pt>
    <dgm:pt modelId="{557FAEB8-8D9E-41C4-973F-885D385ACEFC}" type="pres">
      <dgm:prSet presAssocID="{B9895C45-AD7B-4FB3-8359-B2941A01B8B6}" presName="iconBgRect" presStyleLbl="bgShp" presStyleIdx="6" presStyleCnt="7"/>
      <dgm:spPr>
        <a:solidFill>
          <a:srgbClr val="CC443C"/>
        </a:solidFill>
      </dgm:spPr>
    </dgm:pt>
    <dgm:pt modelId="{E29A50D6-3C64-473E-9D52-A6593505F9B9}" type="pres">
      <dgm:prSet presAssocID="{B9895C45-AD7B-4FB3-8359-B2941A01B8B6}" presName="iconRect" presStyleLbl="node1" presStyleIdx="6" presStyleCnt="7"/>
      <dgm:spPr>
        <a:blipFill>
          <a:blip xmlns:r="http://schemas.openxmlformats.org/officeDocument/2006/relationships" r:embed="rId13" cstate="hq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a:blipFill>
        <a:ln>
          <a:noFill/>
        </a:ln>
      </dgm:spPr>
      <dgm:extLst>
        <a:ext uri="{E40237B7-FDA0-4F09-8148-C483321AD2D9}">
          <dgm14:cNvPr xmlns:dgm14="http://schemas.microsoft.com/office/drawing/2010/diagram" id="0" name="" descr="Ribbon"/>
        </a:ext>
      </dgm:extLst>
    </dgm:pt>
    <dgm:pt modelId="{0D1BFCB5-7B91-4174-A6F3-44778502E306}" type="pres">
      <dgm:prSet presAssocID="{B9895C45-AD7B-4FB3-8359-B2941A01B8B6}" presName="spaceRect" presStyleCnt="0"/>
      <dgm:spPr/>
    </dgm:pt>
    <dgm:pt modelId="{05F41956-99E5-4112-BA00-33154A47556C}" type="pres">
      <dgm:prSet presAssocID="{B9895C45-AD7B-4FB3-8359-B2941A01B8B6}" presName="textRect" presStyleLbl="revTx" presStyleIdx="6" presStyleCnt="7">
        <dgm:presLayoutVars>
          <dgm:chMax val="1"/>
          <dgm:chPref val="1"/>
        </dgm:presLayoutVars>
      </dgm:prSet>
      <dgm:spPr/>
    </dgm:pt>
  </dgm:ptLst>
  <dgm:cxnLst>
    <dgm:cxn modelId="{4A61C004-22C4-4FE9-AED4-0B3DFCAC2720}" type="presOf" srcId="{4A0E11D2-B6C5-4131-9E5E-AD55A94B4DCC}" destId="{E6C4965E-7A52-42C4-89D0-844716FD46C6}" srcOrd="0" destOrd="0" presId="urn:microsoft.com/office/officeart/2018/2/layout/IconCircleList"/>
    <dgm:cxn modelId="{5D198A08-21C7-47F7-94F5-6145ED91F818}" srcId="{F09C3836-B034-4F25-9982-CE7F971DEC2D}" destId="{04F790E6-0D97-4983-B6E2-0E62C41846EE}" srcOrd="3" destOrd="0" parTransId="{0EC2308C-A9CE-48DB-ACE8-0B4AC6A20ABC}" sibTransId="{05DD36F0-5F0F-417C-8FA3-4F9AD36F0EF0}"/>
    <dgm:cxn modelId="{D2DA8F08-D5FF-4CA1-A551-9CBD9C0436D7}" type="presOf" srcId="{82268433-8CD0-4EA2-8723-4B2A2CC2A4A1}" destId="{ECD81F90-BC8C-4663-AC64-24CE2A5242F4}" srcOrd="0" destOrd="0" presId="urn:microsoft.com/office/officeart/2018/2/layout/IconCircleList"/>
    <dgm:cxn modelId="{39C96E0F-6D2C-4A3E-91F8-C671798CA5D0}" srcId="{F09C3836-B034-4F25-9982-CE7F971DEC2D}" destId="{B9895C45-AD7B-4FB3-8359-B2941A01B8B6}" srcOrd="6" destOrd="0" parTransId="{A9420340-55C0-4DEA-9098-77BC41127D36}" sibTransId="{3C064BD3-EA0F-41BC-938D-941D5B01BAF5}"/>
    <dgm:cxn modelId="{6B26BD18-0B6B-4384-BA33-5F2A73984D82}" type="presOf" srcId="{CB62F09A-66FB-4E0A-BDC4-C03BF9305115}" destId="{E7EA36AB-66B4-467B-9C9A-6E724DEDA3D0}" srcOrd="0" destOrd="0" presId="urn:microsoft.com/office/officeart/2018/2/layout/IconCircleList"/>
    <dgm:cxn modelId="{EE58CD1E-0856-48CD-9F84-F8DEE6BE23CB}" srcId="{F09C3836-B034-4F25-9982-CE7F971DEC2D}" destId="{671C4636-8AC7-4F70-A545-17613BE3C3AB}" srcOrd="2" destOrd="0" parTransId="{4F4BBE90-BC91-4ADA-A795-F64A0315769F}" sibTransId="{9B4E754A-5364-4372-A186-C89B7CA71C00}"/>
    <dgm:cxn modelId="{86BCC428-124D-4BCC-B456-50A32912933A}" type="presOf" srcId="{4FEA7140-DDFD-4BEA-9C05-7F88A9916076}" destId="{919A687C-CFE2-47A6-8D51-9E8449E28BB1}" srcOrd="0" destOrd="0" presId="urn:microsoft.com/office/officeart/2018/2/layout/IconCircleList"/>
    <dgm:cxn modelId="{EDD2A731-52B0-46F5-B041-03F169190963}" type="presOf" srcId="{3CDDF678-73E3-4486-A4F7-055AE8308AFD}" destId="{DE096C91-31B0-4ED3-B4E9-EBD1CB4E2F1F}" srcOrd="0" destOrd="0" presId="urn:microsoft.com/office/officeart/2018/2/layout/IconCircleList"/>
    <dgm:cxn modelId="{4B78215B-E627-4128-BF14-9F6847995381}" type="presOf" srcId="{B9895C45-AD7B-4FB3-8359-B2941A01B8B6}" destId="{05F41956-99E5-4112-BA00-33154A47556C}" srcOrd="0" destOrd="0" presId="urn:microsoft.com/office/officeart/2018/2/layout/IconCircleList"/>
    <dgm:cxn modelId="{14D0AF63-9B95-4DC2-B0D2-6F4379F350F4}" type="presOf" srcId="{04F790E6-0D97-4983-B6E2-0E62C41846EE}" destId="{54D5573C-9C6C-46D1-A951-98A851AC7C37}" srcOrd="0" destOrd="0" presId="urn:microsoft.com/office/officeart/2018/2/layout/IconCircleList"/>
    <dgm:cxn modelId="{CE130567-333B-4708-A511-347574B91263}" type="presOf" srcId="{9B4E754A-5364-4372-A186-C89B7CA71C00}" destId="{4230955B-D1B0-4A21-968C-82F37B221AFA}" srcOrd="0" destOrd="0" presId="urn:microsoft.com/office/officeart/2018/2/layout/IconCircleList"/>
    <dgm:cxn modelId="{5F295974-08BC-4AEA-9E7C-EBF1906388C6}" srcId="{F09C3836-B034-4F25-9982-CE7F971DEC2D}" destId="{35901E42-948C-4BB7-92B3-BB3562E6E392}" srcOrd="5" destOrd="0" parTransId="{48919043-5EDB-43DF-9E61-3951BC5F41FF}" sibTransId="{3CDDF678-73E3-4486-A4F7-055AE8308AFD}"/>
    <dgm:cxn modelId="{9D6C5779-ED8C-4AB9-B6B6-5F523EEF730E}" srcId="{F09C3836-B034-4F25-9982-CE7F971DEC2D}" destId="{82268433-8CD0-4EA2-8723-4B2A2CC2A4A1}" srcOrd="1" destOrd="0" parTransId="{B30C7FC6-DC8E-4530-8137-439FAF5DA8E0}" sibTransId="{CB62F09A-66FB-4E0A-BDC4-C03BF9305115}"/>
    <dgm:cxn modelId="{41FBC187-9174-4FBA-946B-1FF6ABC85941}" type="presOf" srcId="{0F132C76-3146-43C4-A140-93F73E9DF9F0}" destId="{A4BDEF46-DA6A-41A1-983B-5D87BA7DB8DD}" srcOrd="0" destOrd="0" presId="urn:microsoft.com/office/officeart/2018/2/layout/IconCircleList"/>
    <dgm:cxn modelId="{DD490D8E-9A9D-4BE8-B460-400BD8D3E9E0}" srcId="{F09C3836-B034-4F25-9982-CE7F971DEC2D}" destId="{4A0E11D2-B6C5-4131-9E5E-AD55A94B4DCC}" srcOrd="0" destOrd="0" parTransId="{5FB21F02-4E01-4C81-A183-F36AFDA84255}" sibTransId="{4FEA7140-DDFD-4BEA-9C05-7F88A9916076}"/>
    <dgm:cxn modelId="{510F6696-2EEC-42E7-9934-30DA769AF365}" type="presOf" srcId="{35901E42-948C-4BB7-92B3-BB3562E6E392}" destId="{F71CB6BB-C786-48FE-B87A-FF6051E210C2}" srcOrd="0" destOrd="0" presId="urn:microsoft.com/office/officeart/2018/2/layout/IconCircleList"/>
    <dgm:cxn modelId="{3FA4A4B1-D820-428E-9A39-D708202EB4D8}" type="presOf" srcId="{97E880B3-B17D-4398-95AE-E88D90BFFA9E}" destId="{129EC1A9-00B0-4688-9B29-FC18FF8AAA36}" srcOrd="0" destOrd="0" presId="urn:microsoft.com/office/officeart/2018/2/layout/IconCircleList"/>
    <dgm:cxn modelId="{737E3CCB-039F-42A0-A413-AC470DB59939}" type="presOf" srcId="{05DD36F0-5F0F-417C-8FA3-4F9AD36F0EF0}" destId="{387B0107-500C-4453-8368-A606924AF36C}" srcOrd="0" destOrd="0" presId="urn:microsoft.com/office/officeart/2018/2/layout/IconCircleList"/>
    <dgm:cxn modelId="{E5CCF9D4-01C8-4559-914A-92807BB569DD}" srcId="{F09C3836-B034-4F25-9982-CE7F971DEC2D}" destId="{97E880B3-B17D-4398-95AE-E88D90BFFA9E}" srcOrd="4" destOrd="0" parTransId="{B85F7607-0483-4D0B-9FFF-1C310547F58C}" sibTransId="{0F132C76-3146-43C4-A140-93F73E9DF9F0}"/>
    <dgm:cxn modelId="{5E371EE4-7F63-465B-ADC0-D6940E985DB2}" type="presOf" srcId="{671C4636-8AC7-4F70-A545-17613BE3C3AB}" destId="{A48EA205-99D2-4AA7-8463-82A7B36B7C62}" srcOrd="0" destOrd="0" presId="urn:microsoft.com/office/officeart/2018/2/layout/IconCircleList"/>
    <dgm:cxn modelId="{FDC5C3ED-874C-4C20-B3FF-C11CE25F3E5F}" type="presOf" srcId="{F09C3836-B034-4F25-9982-CE7F971DEC2D}" destId="{E5FC13B4-06AE-4B6A-A07C-B1F1D4552D87}" srcOrd="0" destOrd="0" presId="urn:microsoft.com/office/officeart/2018/2/layout/IconCircleList"/>
    <dgm:cxn modelId="{D56EB972-BF0E-4194-922B-499FD2A107A2}" type="presParOf" srcId="{E5FC13B4-06AE-4B6A-A07C-B1F1D4552D87}" destId="{4E3471C1-529B-45F7-9073-1EEE00B9F59D}" srcOrd="0" destOrd="0" presId="urn:microsoft.com/office/officeart/2018/2/layout/IconCircleList"/>
    <dgm:cxn modelId="{62E292D9-AF4C-4BB5-ADDF-A73B1E10EF1B}" type="presParOf" srcId="{4E3471C1-529B-45F7-9073-1EEE00B9F59D}" destId="{5B6691BD-37EB-4799-A288-1E8BC8E7BB50}" srcOrd="0" destOrd="0" presId="urn:microsoft.com/office/officeart/2018/2/layout/IconCircleList"/>
    <dgm:cxn modelId="{0F3B21DA-D88F-46DF-B5F1-159430CA3601}" type="presParOf" srcId="{5B6691BD-37EB-4799-A288-1E8BC8E7BB50}" destId="{1752CB40-686D-49F9-B23E-14370D5A302E}" srcOrd="0" destOrd="0" presId="urn:microsoft.com/office/officeart/2018/2/layout/IconCircleList"/>
    <dgm:cxn modelId="{BDAA4517-B144-4BDA-8A41-DC08FD454CFC}" type="presParOf" srcId="{5B6691BD-37EB-4799-A288-1E8BC8E7BB50}" destId="{5748AAC8-4305-4B73-9A25-FF1F28483586}" srcOrd="1" destOrd="0" presId="urn:microsoft.com/office/officeart/2018/2/layout/IconCircleList"/>
    <dgm:cxn modelId="{4CD4A4AF-5587-4B79-BE2A-E669DE0DC938}" type="presParOf" srcId="{5B6691BD-37EB-4799-A288-1E8BC8E7BB50}" destId="{960CA3BF-C759-4393-8804-5C2E7D6ED1D3}" srcOrd="2" destOrd="0" presId="urn:microsoft.com/office/officeart/2018/2/layout/IconCircleList"/>
    <dgm:cxn modelId="{05341392-9AAD-4FB4-BD59-8F331F251C09}" type="presParOf" srcId="{5B6691BD-37EB-4799-A288-1E8BC8E7BB50}" destId="{E6C4965E-7A52-42C4-89D0-844716FD46C6}" srcOrd="3" destOrd="0" presId="urn:microsoft.com/office/officeart/2018/2/layout/IconCircleList"/>
    <dgm:cxn modelId="{1710D7E4-54AC-4069-931D-F20DDD37EC22}" type="presParOf" srcId="{4E3471C1-529B-45F7-9073-1EEE00B9F59D}" destId="{919A687C-CFE2-47A6-8D51-9E8449E28BB1}" srcOrd="1" destOrd="0" presId="urn:microsoft.com/office/officeart/2018/2/layout/IconCircleList"/>
    <dgm:cxn modelId="{6A92BA41-1F22-43B2-B16C-DA6B70EE6931}" type="presParOf" srcId="{4E3471C1-529B-45F7-9073-1EEE00B9F59D}" destId="{C12BC74B-BB88-489E-AE6C-3608D5FB4861}" srcOrd="2" destOrd="0" presId="urn:microsoft.com/office/officeart/2018/2/layout/IconCircleList"/>
    <dgm:cxn modelId="{63DA633D-AD2E-4707-AFAC-E32562857899}" type="presParOf" srcId="{C12BC74B-BB88-489E-AE6C-3608D5FB4861}" destId="{FD4728BB-72D0-4995-98BA-29EEB7CC4054}" srcOrd="0" destOrd="0" presId="urn:microsoft.com/office/officeart/2018/2/layout/IconCircleList"/>
    <dgm:cxn modelId="{95374FD7-25DD-43DD-8B5E-694C16FD6D60}" type="presParOf" srcId="{C12BC74B-BB88-489E-AE6C-3608D5FB4861}" destId="{EACEEC73-AE11-470B-A6CE-ABD2849216D7}" srcOrd="1" destOrd="0" presId="urn:microsoft.com/office/officeart/2018/2/layout/IconCircleList"/>
    <dgm:cxn modelId="{44F963BC-736D-4077-BB3D-3D9DC83710F5}" type="presParOf" srcId="{C12BC74B-BB88-489E-AE6C-3608D5FB4861}" destId="{ED97AD3C-8C33-4C56-8439-621BA6413D45}" srcOrd="2" destOrd="0" presId="urn:microsoft.com/office/officeart/2018/2/layout/IconCircleList"/>
    <dgm:cxn modelId="{52AB8039-C930-4301-B0B1-FFE650F2E57F}" type="presParOf" srcId="{C12BC74B-BB88-489E-AE6C-3608D5FB4861}" destId="{ECD81F90-BC8C-4663-AC64-24CE2A5242F4}" srcOrd="3" destOrd="0" presId="urn:microsoft.com/office/officeart/2018/2/layout/IconCircleList"/>
    <dgm:cxn modelId="{1EF7D248-9231-452E-BC39-24111A6A141D}" type="presParOf" srcId="{4E3471C1-529B-45F7-9073-1EEE00B9F59D}" destId="{E7EA36AB-66B4-467B-9C9A-6E724DEDA3D0}" srcOrd="3" destOrd="0" presId="urn:microsoft.com/office/officeart/2018/2/layout/IconCircleList"/>
    <dgm:cxn modelId="{A5062748-EFC9-4894-90B1-E41A650FF1C6}" type="presParOf" srcId="{4E3471C1-529B-45F7-9073-1EEE00B9F59D}" destId="{41636CE6-D907-4755-A479-EA124C0C4EED}" srcOrd="4" destOrd="0" presId="urn:microsoft.com/office/officeart/2018/2/layout/IconCircleList"/>
    <dgm:cxn modelId="{251C6BB9-CA47-4D03-8079-2FE29D0E21F0}" type="presParOf" srcId="{41636CE6-D907-4755-A479-EA124C0C4EED}" destId="{2EC6F499-338D-42EE-9E95-DCBA532863DF}" srcOrd="0" destOrd="0" presId="urn:microsoft.com/office/officeart/2018/2/layout/IconCircleList"/>
    <dgm:cxn modelId="{75D89EF8-E525-4A84-AE04-E197B035D094}" type="presParOf" srcId="{41636CE6-D907-4755-A479-EA124C0C4EED}" destId="{8D9BE473-7F1E-484D-8B49-771F5A12FB4A}" srcOrd="1" destOrd="0" presId="urn:microsoft.com/office/officeart/2018/2/layout/IconCircleList"/>
    <dgm:cxn modelId="{EB9670E0-84A0-4211-8916-5928FE57FF8D}" type="presParOf" srcId="{41636CE6-D907-4755-A479-EA124C0C4EED}" destId="{B7068915-F48F-45C4-962A-8E1C5507FB2E}" srcOrd="2" destOrd="0" presId="urn:microsoft.com/office/officeart/2018/2/layout/IconCircleList"/>
    <dgm:cxn modelId="{DA951033-A70E-4222-BC03-6F9EC9EB27D8}" type="presParOf" srcId="{41636CE6-D907-4755-A479-EA124C0C4EED}" destId="{A48EA205-99D2-4AA7-8463-82A7B36B7C62}" srcOrd="3" destOrd="0" presId="urn:microsoft.com/office/officeart/2018/2/layout/IconCircleList"/>
    <dgm:cxn modelId="{EAE23635-14D9-48D1-9821-D8E16F603A2A}" type="presParOf" srcId="{4E3471C1-529B-45F7-9073-1EEE00B9F59D}" destId="{4230955B-D1B0-4A21-968C-82F37B221AFA}" srcOrd="5" destOrd="0" presId="urn:microsoft.com/office/officeart/2018/2/layout/IconCircleList"/>
    <dgm:cxn modelId="{E9DE1A5D-399D-47FA-9546-F12873CC40F4}" type="presParOf" srcId="{4E3471C1-529B-45F7-9073-1EEE00B9F59D}" destId="{9F964A66-6D43-4932-BAB2-584E4FD02037}" srcOrd="6" destOrd="0" presId="urn:microsoft.com/office/officeart/2018/2/layout/IconCircleList"/>
    <dgm:cxn modelId="{122C09E6-E4EC-441E-ABE3-3C7DBC1322DA}" type="presParOf" srcId="{9F964A66-6D43-4932-BAB2-584E4FD02037}" destId="{C9E87CAE-A828-47C9-BF93-FADCC86A4CE8}" srcOrd="0" destOrd="0" presId="urn:microsoft.com/office/officeart/2018/2/layout/IconCircleList"/>
    <dgm:cxn modelId="{C6A4E712-66D0-4287-902A-619879BD186E}" type="presParOf" srcId="{9F964A66-6D43-4932-BAB2-584E4FD02037}" destId="{64C92515-D829-4AC3-9ACF-EF21E25A0937}" srcOrd="1" destOrd="0" presId="urn:microsoft.com/office/officeart/2018/2/layout/IconCircleList"/>
    <dgm:cxn modelId="{CD5E6CC4-B7BE-46FB-95C6-9B299ED16AFD}" type="presParOf" srcId="{9F964A66-6D43-4932-BAB2-584E4FD02037}" destId="{6AC69F3D-42A7-46E6-BA10-B97D9ADB2EC5}" srcOrd="2" destOrd="0" presId="urn:microsoft.com/office/officeart/2018/2/layout/IconCircleList"/>
    <dgm:cxn modelId="{13F8C206-8BB1-456E-A8CA-BBD28B0A58EE}" type="presParOf" srcId="{9F964A66-6D43-4932-BAB2-584E4FD02037}" destId="{54D5573C-9C6C-46D1-A951-98A851AC7C37}" srcOrd="3" destOrd="0" presId="urn:microsoft.com/office/officeart/2018/2/layout/IconCircleList"/>
    <dgm:cxn modelId="{C1539288-0085-4E02-BD65-835BAD9F4986}" type="presParOf" srcId="{4E3471C1-529B-45F7-9073-1EEE00B9F59D}" destId="{387B0107-500C-4453-8368-A606924AF36C}" srcOrd="7" destOrd="0" presId="urn:microsoft.com/office/officeart/2018/2/layout/IconCircleList"/>
    <dgm:cxn modelId="{28C132BC-E767-4E87-9E2C-27575C176524}" type="presParOf" srcId="{4E3471C1-529B-45F7-9073-1EEE00B9F59D}" destId="{A4A4E178-1FB8-49C5-9EAB-ED5F633E445A}" srcOrd="8" destOrd="0" presId="urn:microsoft.com/office/officeart/2018/2/layout/IconCircleList"/>
    <dgm:cxn modelId="{9AAB5903-E206-4212-A285-4EF774252116}" type="presParOf" srcId="{A4A4E178-1FB8-49C5-9EAB-ED5F633E445A}" destId="{B2FDF37C-976B-4B5E-A9E8-1022F64A9E47}" srcOrd="0" destOrd="0" presId="urn:microsoft.com/office/officeart/2018/2/layout/IconCircleList"/>
    <dgm:cxn modelId="{7FAC9DED-0854-47DD-BB6E-1BC8BF85D00D}" type="presParOf" srcId="{A4A4E178-1FB8-49C5-9EAB-ED5F633E445A}" destId="{C6F5A8F7-22D5-4E56-9931-20091C18D5CD}" srcOrd="1" destOrd="0" presId="urn:microsoft.com/office/officeart/2018/2/layout/IconCircleList"/>
    <dgm:cxn modelId="{C429A544-EC54-4BE0-8475-5737FE5EF092}" type="presParOf" srcId="{A4A4E178-1FB8-49C5-9EAB-ED5F633E445A}" destId="{BD6BACD0-DCE4-4329-A859-390E3F87CF7A}" srcOrd="2" destOrd="0" presId="urn:microsoft.com/office/officeart/2018/2/layout/IconCircleList"/>
    <dgm:cxn modelId="{9CA46123-A4A6-4184-B8B9-7B936D2ADE9E}" type="presParOf" srcId="{A4A4E178-1FB8-49C5-9EAB-ED5F633E445A}" destId="{129EC1A9-00B0-4688-9B29-FC18FF8AAA36}" srcOrd="3" destOrd="0" presId="urn:microsoft.com/office/officeart/2018/2/layout/IconCircleList"/>
    <dgm:cxn modelId="{FC449295-6AF6-416A-85A2-BC8AD2B00699}" type="presParOf" srcId="{4E3471C1-529B-45F7-9073-1EEE00B9F59D}" destId="{A4BDEF46-DA6A-41A1-983B-5D87BA7DB8DD}" srcOrd="9" destOrd="0" presId="urn:microsoft.com/office/officeart/2018/2/layout/IconCircleList"/>
    <dgm:cxn modelId="{8364B13D-D691-4D4A-A20A-1E7927D9BCB8}" type="presParOf" srcId="{4E3471C1-529B-45F7-9073-1EEE00B9F59D}" destId="{9FBFADA8-91EC-46E8-AE58-62E6AAF48049}" srcOrd="10" destOrd="0" presId="urn:microsoft.com/office/officeart/2018/2/layout/IconCircleList"/>
    <dgm:cxn modelId="{EC524D11-03CC-4C28-9317-C4A767CA50B1}" type="presParOf" srcId="{9FBFADA8-91EC-46E8-AE58-62E6AAF48049}" destId="{3FD60623-D377-447C-995B-59A2A9F0B6DD}" srcOrd="0" destOrd="0" presId="urn:microsoft.com/office/officeart/2018/2/layout/IconCircleList"/>
    <dgm:cxn modelId="{63AE79EF-FF5D-41A1-B302-50756C0D8422}" type="presParOf" srcId="{9FBFADA8-91EC-46E8-AE58-62E6AAF48049}" destId="{78654053-029B-4B1B-8796-D04E4785B43D}" srcOrd="1" destOrd="0" presId="urn:microsoft.com/office/officeart/2018/2/layout/IconCircleList"/>
    <dgm:cxn modelId="{B87C8B1A-21A0-4015-9FB2-3CFEEBA2E804}" type="presParOf" srcId="{9FBFADA8-91EC-46E8-AE58-62E6AAF48049}" destId="{C7831F7A-64F6-4206-85B4-7465901A203B}" srcOrd="2" destOrd="0" presId="urn:microsoft.com/office/officeart/2018/2/layout/IconCircleList"/>
    <dgm:cxn modelId="{81BB797E-4063-4286-8928-7D7DCCB73253}" type="presParOf" srcId="{9FBFADA8-91EC-46E8-AE58-62E6AAF48049}" destId="{F71CB6BB-C786-48FE-B87A-FF6051E210C2}" srcOrd="3" destOrd="0" presId="urn:microsoft.com/office/officeart/2018/2/layout/IconCircleList"/>
    <dgm:cxn modelId="{35BF7CDA-C2FE-401C-B73B-CD1F9101661C}" type="presParOf" srcId="{4E3471C1-529B-45F7-9073-1EEE00B9F59D}" destId="{DE096C91-31B0-4ED3-B4E9-EBD1CB4E2F1F}" srcOrd="11" destOrd="0" presId="urn:microsoft.com/office/officeart/2018/2/layout/IconCircleList"/>
    <dgm:cxn modelId="{34747D10-0F6F-4DC7-A47A-84FB766350C2}" type="presParOf" srcId="{4E3471C1-529B-45F7-9073-1EEE00B9F59D}" destId="{66529215-E0A3-475C-924C-8580BFD3DBA5}" srcOrd="12" destOrd="0" presId="urn:microsoft.com/office/officeart/2018/2/layout/IconCircleList"/>
    <dgm:cxn modelId="{F86E36E7-63F2-49FD-8B24-6999754A61C1}" type="presParOf" srcId="{66529215-E0A3-475C-924C-8580BFD3DBA5}" destId="{557FAEB8-8D9E-41C4-973F-885D385ACEFC}" srcOrd="0" destOrd="0" presId="urn:microsoft.com/office/officeart/2018/2/layout/IconCircleList"/>
    <dgm:cxn modelId="{1C775A55-70F8-4726-9C51-45973B86E9C0}" type="presParOf" srcId="{66529215-E0A3-475C-924C-8580BFD3DBA5}" destId="{E29A50D6-3C64-473E-9D52-A6593505F9B9}" srcOrd="1" destOrd="0" presId="urn:microsoft.com/office/officeart/2018/2/layout/IconCircleList"/>
    <dgm:cxn modelId="{99EA4570-D4A7-4AF0-B173-9F4ABD2CE099}" type="presParOf" srcId="{66529215-E0A3-475C-924C-8580BFD3DBA5}" destId="{0D1BFCB5-7B91-4174-A6F3-44778502E306}" srcOrd="2" destOrd="0" presId="urn:microsoft.com/office/officeart/2018/2/layout/IconCircleList"/>
    <dgm:cxn modelId="{E2938D85-562C-4529-A908-BFA7E120E407}" type="presParOf" srcId="{66529215-E0A3-475C-924C-8580BFD3DBA5}" destId="{05F41956-99E5-4112-BA00-33154A47556C}" srcOrd="3" destOrd="0" presId="urn:microsoft.com/office/officeart/2018/2/layout/IconCircleLis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7333C6-BE6A-4937-9DAE-E697DB0EFC2A}">
      <dsp:nvSpPr>
        <dsp:cNvPr id="0" name=""/>
        <dsp:cNvSpPr/>
      </dsp:nvSpPr>
      <dsp:spPr>
        <a:xfrm>
          <a:off x="35839" y="1284135"/>
          <a:ext cx="1309061" cy="15274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CO" sz="1400" kern="1200"/>
            <a:t>Analisis  Dofa </a:t>
          </a:r>
        </a:p>
      </dsp:txBody>
      <dsp:txXfrm>
        <a:off x="35839" y="1284135"/>
        <a:ext cx="1309061" cy="1527478"/>
      </dsp:txXfrm>
    </dsp:sp>
    <dsp:sp modelId="{F870EB63-310F-4A34-A990-B943A3169FCF}">
      <dsp:nvSpPr>
        <dsp:cNvPr id="0" name=""/>
        <dsp:cNvSpPr/>
      </dsp:nvSpPr>
      <dsp:spPr>
        <a:xfrm>
          <a:off x="1423705" y="214177"/>
          <a:ext cx="1188597" cy="37466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O" sz="1100" kern="1200"/>
            <a:t>FORTALEZAS</a:t>
          </a:r>
        </a:p>
        <a:p>
          <a:pPr marL="0" lvl="0" indent="0" algn="ctr" defTabSz="488950">
            <a:lnSpc>
              <a:spcPct val="90000"/>
            </a:lnSpc>
            <a:spcBef>
              <a:spcPct val="0"/>
            </a:spcBef>
            <a:spcAft>
              <a:spcPct val="35000"/>
            </a:spcAft>
            <a:buNone/>
          </a:pPr>
          <a:r>
            <a:rPr lang="es-CO" sz="1100" kern="1200"/>
            <a:t>En gestion documental cuenta con herramientas archivisticas para el manejo de los documentos de archivo</a:t>
          </a:r>
        </a:p>
        <a:p>
          <a:pPr marL="0" lvl="0" indent="0" algn="ctr" defTabSz="488950">
            <a:lnSpc>
              <a:spcPct val="90000"/>
            </a:lnSpc>
            <a:spcBef>
              <a:spcPct val="0"/>
            </a:spcBef>
            <a:spcAft>
              <a:spcPct val="35000"/>
            </a:spcAft>
            <a:buNone/>
          </a:pPr>
          <a:r>
            <a:rPr lang="es-CO" sz="1100" kern="1200"/>
            <a:t>En general cuenta con personal idoneo en el manejo de usuarios de informacion y servicios de  mensajeria </a:t>
          </a:r>
        </a:p>
        <a:p>
          <a:pPr marL="0" lvl="0" indent="0" algn="ctr" defTabSz="488950">
            <a:lnSpc>
              <a:spcPct val="90000"/>
            </a:lnSpc>
            <a:spcBef>
              <a:spcPct val="0"/>
            </a:spcBef>
            <a:spcAft>
              <a:spcPct val="35000"/>
            </a:spcAft>
            <a:buNone/>
          </a:pPr>
          <a:endParaRPr lang="es-CO" sz="1100" kern="1200"/>
        </a:p>
      </dsp:txBody>
      <dsp:txXfrm>
        <a:off x="1423705" y="214177"/>
        <a:ext cx="1188597" cy="3746641"/>
      </dsp:txXfrm>
    </dsp:sp>
    <dsp:sp modelId="{C614CA75-787E-4CEB-8F6F-F1E4F48A90FC}">
      <dsp:nvSpPr>
        <dsp:cNvPr id="0" name=""/>
        <dsp:cNvSpPr/>
      </dsp:nvSpPr>
      <dsp:spPr>
        <a:xfrm>
          <a:off x="2670864" y="174507"/>
          <a:ext cx="1188597" cy="37467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t>AMENAZAS</a:t>
          </a:r>
        </a:p>
        <a:p>
          <a:pPr marL="0" lvl="0" indent="0" algn="ctr" defTabSz="533400">
            <a:lnSpc>
              <a:spcPct val="90000"/>
            </a:lnSpc>
            <a:spcBef>
              <a:spcPct val="0"/>
            </a:spcBef>
            <a:spcAft>
              <a:spcPct val="35000"/>
            </a:spcAft>
            <a:buNone/>
          </a:pPr>
          <a:r>
            <a:rPr lang="es-CO" sz="1200" kern="1200"/>
            <a:t>Crecimiento de volumen documental ,</a:t>
          </a:r>
        </a:p>
        <a:p>
          <a:pPr marL="0" lvl="0" indent="0" algn="ctr" defTabSz="533400">
            <a:lnSpc>
              <a:spcPct val="90000"/>
            </a:lnSpc>
            <a:spcBef>
              <a:spcPct val="0"/>
            </a:spcBef>
            <a:spcAft>
              <a:spcPct val="35000"/>
            </a:spcAft>
            <a:buNone/>
          </a:pPr>
          <a:r>
            <a:rPr lang="es-CO" sz="1200" kern="1200"/>
            <a:t>No contingencia para recuperacion de informacion en caso  de</a:t>
          </a:r>
        </a:p>
        <a:p>
          <a:pPr marL="0" lvl="0" indent="0" algn="ctr" defTabSz="533400">
            <a:lnSpc>
              <a:spcPct val="90000"/>
            </a:lnSpc>
            <a:spcBef>
              <a:spcPct val="0"/>
            </a:spcBef>
            <a:spcAft>
              <a:spcPct val="35000"/>
            </a:spcAft>
            <a:buNone/>
          </a:pPr>
          <a:r>
            <a:rPr lang="es-CO" sz="1200" kern="1200"/>
            <a:t>siniestro</a:t>
          </a:r>
        </a:p>
        <a:p>
          <a:pPr marL="0" lvl="0" indent="0" algn="ctr" defTabSz="533400">
            <a:lnSpc>
              <a:spcPct val="90000"/>
            </a:lnSpc>
            <a:spcBef>
              <a:spcPct val="0"/>
            </a:spcBef>
            <a:spcAft>
              <a:spcPct val="35000"/>
            </a:spcAft>
            <a:buNone/>
          </a:pPr>
          <a:endParaRPr lang="es-CO" sz="1200" kern="1200"/>
        </a:p>
        <a:p>
          <a:pPr marL="0" lvl="0" indent="0" algn="ctr" defTabSz="533400">
            <a:lnSpc>
              <a:spcPct val="90000"/>
            </a:lnSpc>
            <a:spcBef>
              <a:spcPct val="0"/>
            </a:spcBef>
            <a:spcAft>
              <a:spcPct val="35000"/>
            </a:spcAft>
            <a:buNone/>
          </a:pPr>
          <a:endParaRPr lang="es-CO" sz="1200" kern="1200"/>
        </a:p>
      </dsp:txBody>
      <dsp:txXfrm>
        <a:off x="2670864" y="174507"/>
        <a:ext cx="1188597" cy="3746734"/>
      </dsp:txXfrm>
    </dsp:sp>
    <dsp:sp modelId="{8E8D96E2-6F0F-43B5-A942-F12D59B7AFC5}">
      <dsp:nvSpPr>
        <dsp:cNvPr id="0" name=""/>
        <dsp:cNvSpPr/>
      </dsp:nvSpPr>
      <dsp:spPr>
        <a:xfrm>
          <a:off x="4045227" y="174507"/>
          <a:ext cx="1188597" cy="37467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t>DEBILIDADES</a:t>
          </a:r>
        </a:p>
        <a:p>
          <a:pPr marL="0" lvl="0" indent="0" algn="ctr" defTabSz="533400">
            <a:lnSpc>
              <a:spcPct val="90000"/>
            </a:lnSpc>
            <a:spcBef>
              <a:spcPct val="0"/>
            </a:spcBef>
            <a:spcAft>
              <a:spcPct val="35000"/>
            </a:spcAft>
            <a:buNone/>
          </a:pPr>
          <a:r>
            <a:rPr lang="es-CO" sz="1200" kern="1200"/>
            <a:t>No cuenta con sistema de manejo gestion  documental digital</a:t>
          </a:r>
        </a:p>
        <a:p>
          <a:pPr marL="0" lvl="0" indent="0" algn="ctr" defTabSz="533400">
            <a:lnSpc>
              <a:spcPct val="90000"/>
            </a:lnSpc>
            <a:spcBef>
              <a:spcPct val="0"/>
            </a:spcBef>
            <a:spcAft>
              <a:spcPct val="35000"/>
            </a:spcAft>
            <a:buNone/>
          </a:pPr>
          <a:endParaRPr lang="es-CO" sz="1200" kern="1200"/>
        </a:p>
      </dsp:txBody>
      <dsp:txXfrm>
        <a:off x="4045227" y="174507"/>
        <a:ext cx="1188597" cy="3746734"/>
      </dsp:txXfrm>
    </dsp:sp>
    <dsp:sp modelId="{258B0CF3-844E-47EA-8784-B1B3FF12CCF5}">
      <dsp:nvSpPr>
        <dsp:cNvPr id="0" name=""/>
        <dsp:cNvSpPr/>
      </dsp:nvSpPr>
      <dsp:spPr>
        <a:xfrm>
          <a:off x="5355077" y="174507"/>
          <a:ext cx="1188597" cy="36575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t>OPORTUNIDADES</a:t>
          </a:r>
        </a:p>
        <a:p>
          <a:pPr marL="0" lvl="0" indent="0" algn="ctr" defTabSz="533400">
            <a:lnSpc>
              <a:spcPct val="90000"/>
            </a:lnSpc>
            <a:spcBef>
              <a:spcPct val="0"/>
            </a:spcBef>
            <a:spcAft>
              <a:spcPct val="35000"/>
            </a:spcAft>
            <a:buNone/>
          </a:pPr>
          <a:r>
            <a:rPr lang="es-CO" sz="1200" kern="1200"/>
            <a:t>En el momento se esta trabajando en la consecucion del proyecto de digitalizacion y gestion documental digital para conservacion documentos de continuidad de negocio  </a:t>
          </a:r>
        </a:p>
      </dsp:txBody>
      <dsp:txXfrm>
        <a:off x="5355077" y="174507"/>
        <a:ext cx="1188597" cy="36575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3AB2E1-0755-40A1-AF62-5F0C2CD2BBD4}">
      <dsp:nvSpPr>
        <dsp:cNvPr id="0" name=""/>
        <dsp:cNvSpPr/>
      </dsp:nvSpPr>
      <dsp:spPr>
        <a:xfrm>
          <a:off x="0" y="437669"/>
          <a:ext cx="1441251" cy="8647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Captura de informacion</a:t>
          </a:r>
        </a:p>
        <a:p>
          <a:pPr marL="0" lvl="0" indent="0" algn="ctr" defTabSz="400050">
            <a:lnSpc>
              <a:spcPct val="90000"/>
            </a:lnSpc>
            <a:spcBef>
              <a:spcPct val="0"/>
            </a:spcBef>
            <a:spcAft>
              <a:spcPct val="35000"/>
            </a:spcAft>
            <a:buNone/>
          </a:pPr>
          <a:r>
            <a:rPr lang="es-CO" sz="900" kern="1200"/>
            <a:t>Metadatos, imagenes digitales</a:t>
          </a:r>
        </a:p>
      </dsp:txBody>
      <dsp:txXfrm>
        <a:off x="25328" y="462997"/>
        <a:ext cx="1390595" cy="814094"/>
      </dsp:txXfrm>
    </dsp:sp>
    <dsp:sp modelId="{4E07B8FC-CC1B-44DC-9469-C0A2EFF0B0F5}">
      <dsp:nvSpPr>
        <dsp:cNvPr id="0" name=""/>
        <dsp:cNvSpPr/>
      </dsp:nvSpPr>
      <dsp:spPr>
        <a:xfrm rot="16197">
          <a:off x="1569140" y="696053"/>
          <a:ext cx="308104" cy="35743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s-CO" sz="1500" kern="1200"/>
        </a:p>
      </dsp:txBody>
      <dsp:txXfrm>
        <a:off x="1569141" y="767321"/>
        <a:ext cx="215673" cy="214458"/>
      </dsp:txXfrm>
    </dsp:sp>
    <dsp:sp modelId="{B906C1B8-8A6D-49C2-80FA-4BE32F9C6066}">
      <dsp:nvSpPr>
        <dsp:cNvPr id="0" name=""/>
        <dsp:cNvSpPr/>
      </dsp:nvSpPr>
      <dsp:spPr>
        <a:xfrm>
          <a:off x="2022574" y="447198"/>
          <a:ext cx="1441251" cy="864750"/>
        </a:xfrm>
        <a:prstGeom prst="roundRect">
          <a:avLst>
            <a:gd name="adj" fmla="val 10000"/>
          </a:avLst>
        </a:prstGeom>
        <a:solidFill>
          <a:schemeClr val="accent2">
            <a:hueOff val="-363841"/>
            <a:satOff val="-20982"/>
            <a:lumOff val="215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kern="1200"/>
            <a:t>Clasificacion y distribuccion,</a:t>
          </a:r>
        </a:p>
        <a:p>
          <a:pPr marL="0" lvl="0" indent="0" algn="ctr" defTabSz="444500">
            <a:lnSpc>
              <a:spcPct val="90000"/>
            </a:lnSpc>
            <a:spcBef>
              <a:spcPct val="0"/>
            </a:spcBef>
            <a:spcAft>
              <a:spcPct val="35000"/>
            </a:spcAft>
            <a:buNone/>
          </a:pPr>
          <a:r>
            <a:rPr lang="es-CO" sz="1000" kern="1200"/>
            <a:t>Flujogramas</a:t>
          </a:r>
        </a:p>
      </dsp:txBody>
      <dsp:txXfrm>
        <a:off x="2047902" y="472526"/>
        <a:ext cx="1390595" cy="814094"/>
      </dsp:txXfrm>
    </dsp:sp>
    <dsp:sp modelId="{77459965-8FFE-4339-80DC-E2E95F206409}">
      <dsp:nvSpPr>
        <dsp:cNvPr id="0" name=""/>
        <dsp:cNvSpPr/>
      </dsp:nvSpPr>
      <dsp:spPr>
        <a:xfrm>
          <a:off x="3590655" y="700859"/>
          <a:ext cx="305545" cy="357430"/>
        </a:xfrm>
        <a:prstGeom prst="rightArrow">
          <a:avLst>
            <a:gd name="adj1" fmla="val 60000"/>
            <a:gd name="adj2" fmla="val 50000"/>
          </a:avLst>
        </a:prstGeom>
        <a:solidFill>
          <a:schemeClr val="accent2">
            <a:hueOff val="-485121"/>
            <a:satOff val="-27976"/>
            <a:lumOff val="287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s-CO" sz="1500" kern="1200"/>
        </a:p>
      </dsp:txBody>
      <dsp:txXfrm>
        <a:off x="3590655" y="772345"/>
        <a:ext cx="213882" cy="214458"/>
      </dsp:txXfrm>
    </dsp:sp>
    <dsp:sp modelId="{3D711920-986F-4CDB-A5CE-7AA4936CE6EE}">
      <dsp:nvSpPr>
        <dsp:cNvPr id="0" name=""/>
        <dsp:cNvSpPr/>
      </dsp:nvSpPr>
      <dsp:spPr>
        <a:xfrm>
          <a:off x="4040326" y="447198"/>
          <a:ext cx="1441251" cy="864750"/>
        </a:xfrm>
        <a:prstGeom prst="roundRect">
          <a:avLst>
            <a:gd name="adj" fmla="val 10000"/>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kern="1200"/>
            <a:t>Gestion documental Digital</a:t>
          </a:r>
        </a:p>
      </dsp:txBody>
      <dsp:txXfrm>
        <a:off x="4065654" y="472526"/>
        <a:ext cx="1390595" cy="814094"/>
      </dsp:txXfrm>
    </dsp:sp>
    <dsp:sp modelId="{5787F3D5-8D77-439F-82F2-F33274E759BB}">
      <dsp:nvSpPr>
        <dsp:cNvPr id="0" name=""/>
        <dsp:cNvSpPr/>
      </dsp:nvSpPr>
      <dsp:spPr>
        <a:xfrm rot="5400000">
          <a:off x="4608179" y="1412837"/>
          <a:ext cx="305545" cy="357430"/>
        </a:xfrm>
        <a:prstGeom prst="rightArrow">
          <a:avLst>
            <a:gd name="adj1" fmla="val 60000"/>
            <a:gd name="adj2" fmla="val 50000"/>
          </a:avLst>
        </a:prstGeom>
        <a:solidFill>
          <a:schemeClr val="accent2">
            <a:hueOff val="-970242"/>
            <a:satOff val="-55952"/>
            <a:lumOff val="575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s-CO" sz="1500" kern="1200"/>
        </a:p>
      </dsp:txBody>
      <dsp:txXfrm rot="-5400000">
        <a:off x="4653723" y="1438780"/>
        <a:ext cx="214458" cy="213882"/>
      </dsp:txXfrm>
    </dsp:sp>
    <dsp:sp modelId="{B96106CF-31CB-4B9C-A699-FB3E4E1D1CA5}">
      <dsp:nvSpPr>
        <dsp:cNvPr id="0" name=""/>
        <dsp:cNvSpPr/>
      </dsp:nvSpPr>
      <dsp:spPr>
        <a:xfrm>
          <a:off x="4040326" y="1888450"/>
          <a:ext cx="1441251" cy="864750"/>
        </a:xfrm>
        <a:prstGeom prst="roundRect">
          <a:avLst>
            <a:gd name="adj" fmla="val 10000"/>
          </a:avLst>
        </a:prstGeom>
        <a:solidFill>
          <a:schemeClr val="accent2">
            <a:hueOff val="-1091522"/>
            <a:satOff val="-62946"/>
            <a:lumOff val="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kern="1200"/>
            <a:t>Acceso y disponibilidad de la informacion</a:t>
          </a:r>
        </a:p>
        <a:p>
          <a:pPr marL="0" lvl="0" indent="0" algn="ctr" defTabSz="444500">
            <a:lnSpc>
              <a:spcPct val="90000"/>
            </a:lnSpc>
            <a:spcBef>
              <a:spcPct val="0"/>
            </a:spcBef>
            <a:spcAft>
              <a:spcPct val="35000"/>
            </a:spcAft>
            <a:buNone/>
          </a:pPr>
          <a:r>
            <a:rPr lang="es-CO" sz="1000" kern="1200"/>
            <a:t>Seguridad</a:t>
          </a:r>
        </a:p>
      </dsp:txBody>
      <dsp:txXfrm>
        <a:off x="4065654" y="1913778"/>
        <a:ext cx="1390595" cy="814094"/>
      </dsp:txXfrm>
    </dsp:sp>
    <dsp:sp modelId="{30663D56-96BA-4572-8E66-8C51B6C9EE6A}">
      <dsp:nvSpPr>
        <dsp:cNvPr id="0" name=""/>
        <dsp:cNvSpPr/>
      </dsp:nvSpPr>
      <dsp:spPr>
        <a:xfrm rot="10800000">
          <a:off x="3607950" y="2142110"/>
          <a:ext cx="305545" cy="357430"/>
        </a:xfrm>
        <a:prstGeom prst="rightArrow">
          <a:avLst>
            <a:gd name="adj1" fmla="val 60000"/>
            <a:gd name="adj2" fmla="val 50000"/>
          </a:avLst>
        </a:prstGeom>
        <a:solidFill>
          <a:schemeClr val="accent2">
            <a:hueOff val="-1455363"/>
            <a:satOff val="-83928"/>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s-CO" sz="1500" kern="1200"/>
        </a:p>
      </dsp:txBody>
      <dsp:txXfrm rot="10800000">
        <a:off x="3699613" y="2213596"/>
        <a:ext cx="213882" cy="214458"/>
      </dsp:txXfrm>
    </dsp:sp>
    <dsp:sp modelId="{AB25F390-B5E6-42B3-B7ED-B4C6F9079783}">
      <dsp:nvSpPr>
        <dsp:cNvPr id="0" name=""/>
        <dsp:cNvSpPr/>
      </dsp:nvSpPr>
      <dsp:spPr>
        <a:xfrm>
          <a:off x="2022574" y="1888450"/>
          <a:ext cx="1441251" cy="864750"/>
        </a:xfrm>
        <a:prstGeom prst="roundRect">
          <a:avLst>
            <a:gd name="adj" fmla="val 1000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O" sz="1000" kern="1200"/>
            <a:t>Disposicion Final</a:t>
          </a:r>
        </a:p>
        <a:p>
          <a:pPr marL="0" lvl="0" indent="0" algn="ctr" defTabSz="444500">
            <a:lnSpc>
              <a:spcPct val="90000"/>
            </a:lnSpc>
            <a:spcBef>
              <a:spcPct val="0"/>
            </a:spcBef>
            <a:spcAft>
              <a:spcPct val="35000"/>
            </a:spcAft>
            <a:buNone/>
          </a:pPr>
          <a:r>
            <a:rPr lang="es-CO" sz="1000" kern="1200"/>
            <a:t>de los documentos</a:t>
          </a:r>
        </a:p>
      </dsp:txBody>
      <dsp:txXfrm>
        <a:off x="2047902" y="1913778"/>
        <a:ext cx="1390595" cy="8140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29894F-AF01-4F25-AC90-98D06DC7E30B}">
      <dsp:nvSpPr>
        <dsp:cNvPr id="0" name=""/>
        <dsp:cNvSpPr/>
      </dsp:nvSpPr>
      <dsp:spPr>
        <a:xfrm>
          <a:off x="2259657" y="390"/>
          <a:ext cx="967085" cy="967085"/>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CO" sz="1000" kern="1200"/>
            <a:t>Metadatos de informacion</a:t>
          </a:r>
        </a:p>
      </dsp:txBody>
      <dsp:txXfrm>
        <a:off x="2401283" y="142016"/>
        <a:ext cx="683833" cy="683833"/>
      </dsp:txXfrm>
    </dsp:sp>
    <dsp:sp modelId="{88C6B931-20AF-4B2F-827F-4ABC03A5F668}">
      <dsp:nvSpPr>
        <dsp:cNvPr id="0" name=""/>
        <dsp:cNvSpPr/>
      </dsp:nvSpPr>
      <dsp:spPr>
        <a:xfrm rot="2160000">
          <a:off x="3196004" y="742848"/>
          <a:ext cx="256362" cy="32639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a:off x="3203348" y="785523"/>
        <a:ext cx="179453" cy="195835"/>
      </dsp:txXfrm>
    </dsp:sp>
    <dsp:sp modelId="{5AE25A46-1550-446B-974A-D00438C41ACA}">
      <dsp:nvSpPr>
        <dsp:cNvPr id="0" name=""/>
        <dsp:cNvSpPr/>
      </dsp:nvSpPr>
      <dsp:spPr>
        <a:xfrm>
          <a:off x="3433369" y="853142"/>
          <a:ext cx="967085" cy="96708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CO" sz="1000" kern="1200"/>
            <a:t>Indexacion y almacenamiento</a:t>
          </a:r>
        </a:p>
      </dsp:txBody>
      <dsp:txXfrm>
        <a:off x="3574995" y="994768"/>
        <a:ext cx="683833" cy="683833"/>
      </dsp:txXfrm>
    </dsp:sp>
    <dsp:sp modelId="{481B6E24-2313-425F-BBD6-DBB5A1719D8A}">
      <dsp:nvSpPr>
        <dsp:cNvPr id="0" name=""/>
        <dsp:cNvSpPr/>
      </dsp:nvSpPr>
      <dsp:spPr>
        <a:xfrm rot="6480000">
          <a:off x="3566814" y="1856479"/>
          <a:ext cx="256362" cy="32639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rot="10800000">
        <a:off x="3617152" y="1885185"/>
        <a:ext cx="179453" cy="195835"/>
      </dsp:txXfrm>
    </dsp:sp>
    <dsp:sp modelId="{3747090F-BD93-432E-9177-C4B206A3C7D9}">
      <dsp:nvSpPr>
        <dsp:cNvPr id="0" name=""/>
        <dsp:cNvSpPr/>
      </dsp:nvSpPr>
      <dsp:spPr>
        <a:xfrm>
          <a:off x="2985051" y="2232924"/>
          <a:ext cx="967085" cy="967085"/>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CO" sz="900" kern="1200"/>
            <a:t>Software y hardware,</a:t>
          </a:r>
        </a:p>
        <a:p>
          <a:pPr marL="0" lvl="0" indent="0" algn="ctr" defTabSz="400050">
            <a:lnSpc>
              <a:spcPct val="90000"/>
            </a:lnSpc>
            <a:spcBef>
              <a:spcPct val="0"/>
            </a:spcBef>
            <a:spcAft>
              <a:spcPct val="35000"/>
            </a:spcAft>
            <a:buNone/>
          </a:pPr>
          <a:r>
            <a:rPr lang="es-CO" sz="900" kern="1200"/>
            <a:t>equipos digitales</a:t>
          </a:r>
        </a:p>
        <a:p>
          <a:pPr marL="0" lvl="0" indent="0" algn="ctr" defTabSz="400050">
            <a:lnSpc>
              <a:spcPct val="90000"/>
            </a:lnSpc>
            <a:spcBef>
              <a:spcPct val="0"/>
            </a:spcBef>
            <a:spcAft>
              <a:spcPct val="35000"/>
            </a:spcAft>
            <a:buNone/>
          </a:pPr>
          <a:endParaRPr lang="es-CO" sz="1050" kern="1200"/>
        </a:p>
      </dsp:txBody>
      <dsp:txXfrm>
        <a:off x="3126677" y="2374550"/>
        <a:ext cx="683833" cy="683833"/>
      </dsp:txXfrm>
    </dsp:sp>
    <dsp:sp modelId="{452F07BA-17D3-4D0E-A862-F427B7498D3D}">
      <dsp:nvSpPr>
        <dsp:cNvPr id="0" name=""/>
        <dsp:cNvSpPr/>
      </dsp:nvSpPr>
      <dsp:spPr>
        <a:xfrm rot="11009275">
          <a:off x="2664480" y="2511191"/>
          <a:ext cx="227442" cy="326391"/>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rot="10800000">
        <a:off x="2732650" y="2578545"/>
        <a:ext cx="159209" cy="195835"/>
      </dsp:txXfrm>
    </dsp:sp>
    <dsp:sp modelId="{917E66DC-6ABD-4AE6-87E6-0818FCE15B1F}">
      <dsp:nvSpPr>
        <dsp:cNvPr id="0" name=""/>
        <dsp:cNvSpPr/>
      </dsp:nvSpPr>
      <dsp:spPr>
        <a:xfrm>
          <a:off x="1591416" y="2147981"/>
          <a:ext cx="967085" cy="967085"/>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endParaRPr lang="es-CO" sz="1900" kern="1200"/>
        </a:p>
        <a:p>
          <a:pPr marL="0" lvl="0" indent="0" algn="ctr" defTabSz="844550">
            <a:lnSpc>
              <a:spcPct val="90000"/>
            </a:lnSpc>
            <a:spcBef>
              <a:spcPct val="0"/>
            </a:spcBef>
            <a:spcAft>
              <a:spcPct val="35000"/>
            </a:spcAft>
            <a:buNone/>
          </a:pPr>
          <a:r>
            <a:rPr lang="es-CO" sz="1000" kern="1200"/>
            <a:t>Seguridad de la informacion</a:t>
          </a:r>
        </a:p>
        <a:p>
          <a:pPr marL="0" lvl="0" indent="0" algn="ctr" defTabSz="844550">
            <a:lnSpc>
              <a:spcPct val="90000"/>
            </a:lnSpc>
            <a:spcBef>
              <a:spcPct val="0"/>
            </a:spcBef>
            <a:spcAft>
              <a:spcPct val="35000"/>
            </a:spcAft>
            <a:buNone/>
          </a:pPr>
          <a:r>
            <a:rPr lang="es-CO" sz="1000" kern="1200"/>
            <a:t>Acceso</a:t>
          </a:r>
        </a:p>
        <a:p>
          <a:pPr marL="0" lvl="0" indent="0" algn="ctr" defTabSz="844550">
            <a:lnSpc>
              <a:spcPct val="90000"/>
            </a:lnSpc>
            <a:spcBef>
              <a:spcPct val="0"/>
            </a:spcBef>
            <a:spcAft>
              <a:spcPct val="35000"/>
            </a:spcAft>
            <a:buNone/>
          </a:pPr>
          <a:endParaRPr lang="es-CO" sz="1000" kern="1200"/>
        </a:p>
      </dsp:txBody>
      <dsp:txXfrm>
        <a:off x="1733042" y="2289607"/>
        <a:ext cx="683833" cy="683833"/>
      </dsp:txXfrm>
    </dsp:sp>
    <dsp:sp modelId="{48FC390E-30B8-454D-991D-437C98B6FAE2}">
      <dsp:nvSpPr>
        <dsp:cNvPr id="0" name=""/>
        <dsp:cNvSpPr/>
      </dsp:nvSpPr>
      <dsp:spPr>
        <a:xfrm rot="14920538">
          <a:off x="1712456" y="1826818"/>
          <a:ext cx="224146" cy="32639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rot="10800000">
        <a:off x="1758305" y="1923416"/>
        <a:ext cx="156902" cy="195835"/>
      </dsp:txXfrm>
    </dsp:sp>
    <dsp:sp modelId="{9B0416B2-AC08-407B-8CEE-B56CFFE74F59}">
      <dsp:nvSpPr>
        <dsp:cNvPr id="0" name=""/>
        <dsp:cNvSpPr/>
      </dsp:nvSpPr>
      <dsp:spPr>
        <a:xfrm>
          <a:off x="1085945" y="853142"/>
          <a:ext cx="967085" cy="967085"/>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CO" sz="900" kern="1200"/>
            <a:t>Distribuccion contenidos </a:t>
          </a:r>
        </a:p>
        <a:p>
          <a:pPr marL="0" lvl="0" indent="0" algn="ctr" defTabSz="400050">
            <a:lnSpc>
              <a:spcPct val="90000"/>
            </a:lnSpc>
            <a:spcBef>
              <a:spcPct val="0"/>
            </a:spcBef>
            <a:spcAft>
              <a:spcPct val="35000"/>
            </a:spcAft>
            <a:buNone/>
          </a:pPr>
          <a:r>
            <a:rPr lang="es-CO" sz="900" kern="1200"/>
            <a:t>Usuarios</a:t>
          </a:r>
        </a:p>
      </dsp:txBody>
      <dsp:txXfrm>
        <a:off x="1227571" y="994768"/>
        <a:ext cx="683833" cy="683833"/>
      </dsp:txXfrm>
    </dsp:sp>
    <dsp:sp modelId="{1699DD16-53C9-4AC6-86B1-C0F0F66459D0}">
      <dsp:nvSpPr>
        <dsp:cNvPr id="0" name=""/>
        <dsp:cNvSpPr/>
      </dsp:nvSpPr>
      <dsp:spPr>
        <a:xfrm rot="19440000">
          <a:off x="2022292" y="751378"/>
          <a:ext cx="256362" cy="326391"/>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a:off x="2029636" y="839259"/>
        <a:ext cx="179453" cy="1958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52CB40-686D-49F9-B23E-14370D5A302E}">
      <dsp:nvSpPr>
        <dsp:cNvPr id="0" name=""/>
        <dsp:cNvSpPr/>
      </dsp:nvSpPr>
      <dsp:spPr>
        <a:xfrm>
          <a:off x="1904" y="290674"/>
          <a:ext cx="513253" cy="513253"/>
        </a:xfrm>
        <a:prstGeom prst="ellipse">
          <a:avLst/>
        </a:prstGeom>
        <a:solidFill>
          <a:srgbClr val="B08784"/>
        </a:solidFill>
        <a:ln>
          <a:noFill/>
        </a:ln>
        <a:effectLst/>
      </dsp:spPr>
      <dsp:style>
        <a:lnRef idx="0">
          <a:scrgbClr r="0" g="0" b="0"/>
        </a:lnRef>
        <a:fillRef idx="1">
          <a:scrgbClr r="0" g="0" b="0"/>
        </a:fillRef>
        <a:effectRef idx="0">
          <a:scrgbClr r="0" g="0" b="0"/>
        </a:effectRef>
        <a:fontRef idx="minor"/>
      </dsp:style>
    </dsp:sp>
    <dsp:sp modelId="{5748AAC8-4305-4B73-9A25-FF1F28483586}">
      <dsp:nvSpPr>
        <dsp:cNvPr id="0" name=""/>
        <dsp:cNvSpPr/>
      </dsp:nvSpPr>
      <dsp:spPr>
        <a:xfrm>
          <a:off x="109687" y="398457"/>
          <a:ext cx="297686" cy="297686"/>
        </a:xfrm>
        <a:prstGeom prst="rect">
          <a:avLst/>
        </a:prstGeom>
        <a:blipFill>
          <a:blip xmlns:r="http://schemas.openxmlformats.org/officeDocument/2006/relationships" r:embed="rId1" cstate="hq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E6C4965E-7A52-42C4-89D0-844716FD46C6}">
      <dsp:nvSpPr>
        <dsp:cNvPr id="0" name=""/>
        <dsp:cNvSpPr/>
      </dsp:nvSpPr>
      <dsp:spPr>
        <a:xfrm>
          <a:off x="625140" y="290674"/>
          <a:ext cx="1209810" cy="5132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488950">
            <a:lnSpc>
              <a:spcPct val="100000"/>
            </a:lnSpc>
            <a:spcBef>
              <a:spcPct val="0"/>
            </a:spcBef>
            <a:spcAft>
              <a:spcPct val="35000"/>
            </a:spcAft>
            <a:buNone/>
          </a:pPr>
          <a:r>
            <a:rPr lang="es-CO" sz="1100" kern="1200" dirty="0"/>
            <a:t>1.Correspondencia recibida de empleados, pensionados, personal retirado y entidades externas.</a:t>
          </a:r>
        </a:p>
      </dsp:txBody>
      <dsp:txXfrm>
        <a:off x="625140" y="290674"/>
        <a:ext cx="1209810" cy="513253"/>
      </dsp:txXfrm>
    </dsp:sp>
    <dsp:sp modelId="{FD4728BB-72D0-4995-98BA-29EEB7CC4054}">
      <dsp:nvSpPr>
        <dsp:cNvPr id="0" name=""/>
        <dsp:cNvSpPr/>
      </dsp:nvSpPr>
      <dsp:spPr>
        <a:xfrm>
          <a:off x="2045751" y="290674"/>
          <a:ext cx="513253" cy="513253"/>
        </a:xfrm>
        <a:prstGeom prst="ellipse">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ACEEC73-AE11-470B-A6CE-ABD2849216D7}">
      <dsp:nvSpPr>
        <dsp:cNvPr id="0" name=""/>
        <dsp:cNvSpPr/>
      </dsp:nvSpPr>
      <dsp:spPr>
        <a:xfrm>
          <a:off x="2153534" y="398457"/>
          <a:ext cx="297686" cy="297686"/>
        </a:xfrm>
        <a:prstGeom prst="rect">
          <a:avLst/>
        </a:prstGeom>
        <a:blipFill>
          <a:blip xmlns:r="http://schemas.openxmlformats.org/officeDocument/2006/relationships" r:embed="rId3" cstate="hqprint">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ECD81F90-BC8C-4663-AC64-24CE2A5242F4}">
      <dsp:nvSpPr>
        <dsp:cNvPr id="0" name=""/>
        <dsp:cNvSpPr/>
      </dsp:nvSpPr>
      <dsp:spPr>
        <a:xfrm>
          <a:off x="2668987" y="290674"/>
          <a:ext cx="1209810" cy="5132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488950">
            <a:lnSpc>
              <a:spcPct val="100000"/>
            </a:lnSpc>
            <a:spcBef>
              <a:spcPct val="0"/>
            </a:spcBef>
            <a:spcAft>
              <a:spcPct val="35000"/>
            </a:spcAft>
            <a:buNone/>
          </a:pPr>
          <a:r>
            <a:rPr lang="es-CO" sz="1100" kern="1200" dirty="0"/>
            <a:t>2.Revisión de la documentación.</a:t>
          </a:r>
        </a:p>
      </dsp:txBody>
      <dsp:txXfrm>
        <a:off x="2668987" y="290674"/>
        <a:ext cx="1209810" cy="513253"/>
      </dsp:txXfrm>
    </dsp:sp>
    <dsp:sp modelId="{2EC6F499-338D-42EE-9E95-DCBA532863DF}">
      <dsp:nvSpPr>
        <dsp:cNvPr id="0" name=""/>
        <dsp:cNvSpPr/>
      </dsp:nvSpPr>
      <dsp:spPr>
        <a:xfrm>
          <a:off x="4089598" y="290674"/>
          <a:ext cx="513253" cy="513253"/>
        </a:xfrm>
        <a:prstGeom prst="ellipse">
          <a:avLst/>
        </a:prstGeom>
        <a:solidFill>
          <a:srgbClr val="FC9484"/>
        </a:solidFill>
        <a:ln>
          <a:noFill/>
        </a:ln>
        <a:effectLst/>
      </dsp:spPr>
      <dsp:style>
        <a:lnRef idx="0">
          <a:scrgbClr r="0" g="0" b="0"/>
        </a:lnRef>
        <a:fillRef idx="1">
          <a:scrgbClr r="0" g="0" b="0"/>
        </a:fillRef>
        <a:effectRef idx="0">
          <a:scrgbClr r="0" g="0" b="0"/>
        </a:effectRef>
        <a:fontRef idx="minor"/>
      </dsp:style>
    </dsp:sp>
    <dsp:sp modelId="{8D9BE473-7F1E-484D-8B49-771F5A12FB4A}">
      <dsp:nvSpPr>
        <dsp:cNvPr id="0" name=""/>
        <dsp:cNvSpPr/>
      </dsp:nvSpPr>
      <dsp:spPr>
        <a:xfrm>
          <a:off x="4197381" y="398457"/>
          <a:ext cx="297686" cy="297686"/>
        </a:xfrm>
        <a:prstGeom prst="rect">
          <a:avLst/>
        </a:prstGeom>
        <a:blipFill>
          <a:blip xmlns:r="http://schemas.openxmlformats.org/officeDocument/2006/relationships" r:embed="rId5" cstate="hq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A48EA205-99D2-4AA7-8463-82A7B36B7C62}">
      <dsp:nvSpPr>
        <dsp:cNvPr id="0" name=""/>
        <dsp:cNvSpPr/>
      </dsp:nvSpPr>
      <dsp:spPr>
        <a:xfrm>
          <a:off x="4712834" y="290674"/>
          <a:ext cx="1209810" cy="5132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488950">
            <a:lnSpc>
              <a:spcPct val="100000"/>
            </a:lnSpc>
            <a:spcBef>
              <a:spcPct val="0"/>
            </a:spcBef>
            <a:spcAft>
              <a:spcPct val="35000"/>
            </a:spcAft>
            <a:buNone/>
          </a:pPr>
          <a:r>
            <a:rPr lang="es-CO" sz="1100" kern="1200" dirty="0"/>
            <a:t>3.Clasificación de destinatarios.</a:t>
          </a:r>
        </a:p>
      </dsp:txBody>
      <dsp:txXfrm>
        <a:off x="4712834" y="290674"/>
        <a:ext cx="1209810" cy="513253"/>
      </dsp:txXfrm>
    </dsp:sp>
    <dsp:sp modelId="{C9E87CAE-A828-47C9-BF93-FADCC86A4CE8}">
      <dsp:nvSpPr>
        <dsp:cNvPr id="0" name=""/>
        <dsp:cNvSpPr/>
      </dsp:nvSpPr>
      <dsp:spPr>
        <a:xfrm>
          <a:off x="1904" y="1234035"/>
          <a:ext cx="513253" cy="513253"/>
        </a:xfrm>
        <a:prstGeom prst="ellipse">
          <a:avLst/>
        </a:prstGeom>
        <a:solidFill>
          <a:srgbClr val="CC544C"/>
        </a:solidFill>
        <a:ln>
          <a:noFill/>
        </a:ln>
        <a:effectLst/>
      </dsp:spPr>
      <dsp:style>
        <a:lnRef idx="0">
          <a:scrgbClr r="0" g="0" b="0"/>
        </a:lnRef>
        <a:fillRef idx="1">
          <a:scrgbClr r="0" g="0" b="0"/>
        </a:fillRef>
        <a:effectRef idx="0">
          <a:scrgbClr r="0" g="0" b="0"/>
        </a:effectRef>
        <a:fontRef idx="minor"/>
      </dsp:style>
    </dsp:sp>
    <dsp:sp modelId="{64C92515-D829-4AC3-9ACF-EF21E25A0937}">
      <dsp:nvSpPr>
        <dsp:cNvPr id="0" name=""/>
        <dsp:cNvSpPr/>
      </dsp:nvSpPr>
      <dsp:spPr>
        <a:xfrm>
          <a:off x="109687" y="1341819"/>
          <a:ext cx="297686" cy="297686"/>
        </a:xfrm>
        <a:prstGeom prst="rect">
          <a:avLst/>
        </a:prstGeom>
        <a:blipFill>
          <a:blip xmlns:r="http://schemas.openxmlformats.org/officeDocument/2006/relationships" r:embed="rId7" cstate="hq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54D5573C-9C6C-46D1-A951-98A851AC7C37}">
      <dsp:nvSpPr>
        <dsp:cNvPr id="0" name=""/>
        <dsp:cNvSpPr/>
      </dsp:nvSpPr>
      <dsp:spPr>
        <a:xfrm>
          <a:off x="625140" y="1234035"/>
          <a:ext cx="1209810" cy="5132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488950">
            <a:lnSpc>
              <a:spcPct val="100000"/>
            </a:lnSpc>
            <a:spcBef>
              <a:spcPct val="0"/>
            </a:spcBef>
            <a:spcAft>
              <a:spcPct val="35000"/>
            </a:spcAft>
            <a:buNone/>
          </a:pPr>
          <a:r>
            <a:rPr lang="es-ES" sz="1100" kern="1200" dirty="0"/>
            <a:t>4.Ingreso de metadatos al sistema  para radicación automática.</a:t>
          </a:r>
          <a:endParaRPr lang="es-CO" sz="1100" kern="1200" dirty="0"/>
        </a:p>
      </dsp:txBody>
      <dsp:txXfrm>
        <a:off x="625140" y="1234035"/>
        <a:ext cx="1209810" cy="513253"/>
      </dsp:txXfrm>
    </dsp:sp>
    <dsp:sp modelId="{B2FDF37C-976B-4B5E-A9E8-1022F64A9E47}">
      <dsp:nvSpPr>
        <dsp:cNvPr id="0" name=""/>
        <dsp:cNvSpPr/>
      </dsp:nvSpPr>
      <dsp:spPr>
        <a:xfrm>
          <a:off x="2045751" y="1234035"/>
          <a:ext cx="513253" cy="513253"/>
        </a:xfrm>
        <a:prstGeom prst="ellipse">
          <a:avLst/>
        </a:prstGeom>
        <a:solidFill>
          <a:schemeClr val="bg1">
            <a:lumMod val="50000"/>
          </a:schemeClr>
        </a:solidFill>
        <a:ln>
          <a:noFill/>
        </a:ln>
        <a:effectLst/>
      </dsp:spPr>
      <dsp:style>
        <a:lnRef idx="0">
          <a:scrgbClr r="0" g="0" b="0"/>
        </a:lnRef>
        <a:fillRef idx="1">
          <a:scrgbClr r="0" g="0" b="0"/>
        </a:fillRef>
        <a:effectRef idx="0">
          <a:scrgbClr r="0" g="0" b="0"/>
        </a:effectRef>
        <a:fontRef idx="minor"/>
      </dsp:style>
    </dsp:sp>
    <dsp:sp modelId="{C6F5A8F7-22D5-4E56-9931-20091C18D5CD}">
      <dsp:nvSpPr>
        <dsp:cNvPr id="0" name=""/>
        <dsp:cNvSpPr/>
      </dsp:nvSpPr>
      <dsp:spPr>
        <a:xfrm>
          <a:off x="2153534" y="1341819"/>
          <a:ext cx="297686" cy="297686"/>
        </a:xfrm>
        <a:prstGeom prst="rect">
          <a:avLst/>
        </a:prstGeom>
        <a:blipFill>
          <a:blip xmlns:r="http://schemas.openxmlformats.org/officeDocument/2006/relationships" r:embed="rId9" cstate="hq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129EC1A9-00B0-4688-9B29-FC18FF8AAA36}">
      <dsp:nvSpPr>
        <dsp:cNvPr id="0" name=""/>
        <dsp:cNvSpPr/>
      </dsp:nvSpPr>
      <dsp:spPr>
        <a:xfrm>
          <a:off x="2668987" y="1234035"/>
          <a:ext cx="1209810" cy="5132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488950">
            <a:lnSpc>
              <a:spcPct val="100000"/>
            </a:lnSpc>
            <a:spcBef>
              <a:spcPct val="0"/>
            </a:spcBef>
            <a:spcAft>
              <a:spcPct val="35000"/>
            </a:spcAft>
            <a:buNone/>
          </a:pPr>
          <a:r>
            <a:rPr lang="es-ES" sz="1100" kern="1200" dirty="0"/>
            <a:t>5.Escaneo y conservación en la carpeta respectiva de Google Drive.</a:t>
          </a:r>
          <a:endParaRPr lang="es-CO" sz="1100" kern="1200" dirty="0"/>
        </a:p>
      </dsp:txBody>
      <dsp:txXfrm>
        <a:off x="2668987" y="1234035"/>
        <a:ext cx="1209810" cy="513253"/>
      </dsp:txXfrm>
    </dsp:sp>
    <dsp:sp modelId="{3FD60623-D377-447C-995B-59A2A9F0B6DD}">
      <dsp:nvSpPr>
        <dsp:cNvPr id="0" name=""/>
        <dsp:cNvSpPr/>
      </dsp:nvSpPr>
      <dsp:spPr>
        <a:xfrm>
          <a:off x="4089598" y="1234035"/>
          <a:ext cx="513253" cy="513253"/>
        </a:xfrm>
        <a:prstGeom prst="ellipse">
          <a:avLst/>
        </a:prstGeom>
        <a:solidFill>
          <a:srgbClr val="E33C34"/>
        </a:solidFill>
        <a:ln>
          <a:noFill/>
        </a:ln>
        <a:effectLst/>
      </dsp:spPr>
      <dsp:style>
        <a:lnRef idx="0">
          <a:scrgbClr r="0" g="0" b="0"/>
        </a:lnRef>
        <a:fillRef idx="1">
          <a:scrgbClr r="0" g="0" b="0"/>
        </a:fillRef>
        <a:effectRef idx="0">
          <a:scrgbClr r="0" g="0" b="0"/>
        </a:effectRef>
        <a:fontRef idx="minor"/>
      </dsp:style>
    </dsp:sp>
    <dsp:sp modelId="{78654053-029B-4B1B-8796-D04E4785B43D}">
      <dsp:nvSpPr>
        <dsp:cNvPr id="0" name=""/>
        <dsp:cNvSpPr/>
      </dsp:nvSpPr>
      <dsp:spPr>
        <a:xfrm>
          <a:off x="4197381" y="1341819"/>
          <a:ext cx="297686" cy="297686"/>
        </a:xfrm>
        <a:prstGeom prst="rect">
          <a:avLst/>
        </a:prstGeom>
        <a:blipFill>
          <a:blip xmlns:r="http://schemas.openxmlformats.org/officeDocument/2006/relationships" r:embed="rId11" cstate="hq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F71CB6BB-C786-48FE-B87A-FF6051E210C2}">
      <dsp:nvSpPr>
        <dsp:cNvPr id="0" name=""/>
        <dsp:cNvSpPr/>
      </dsp:nvSpPr>
      <dsp:spPr>
        <a:xfrm>
          <a:off x="4712834" y="1234035"/>
          <a:ext cx="1209810" cy="5132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488950">
            <a:lnSpc>
              <a:spcPct val="100000"/>
            </a:lnSpc>
            <a:spcBef>
              <a:spcPct val="0"/>
            </a:spcBef>
            <a:spcAft>
              <a:spcPct val="35000"/>
            </a:spcAft>
            <a:buNone/>
          </a:pPr>
          <a:r>
            <a:rPr lang="es-CO" sz="1100" kern="1200" dirty="0"/>
            <a:t>6.Envío por E-Mail a los interesados.</a:t>
          </a:r>
        </a:p>
      </dsp:txBody>
      <dsp:txXfrm>
        <a:off x="4712834" y="1234035"/>
        <a:ext cx="1209810" cy="513253"/>
      </dsp:txXfrm>
    </dsp:sp>
    <dsp:sp modelId="{557FAEB8-8D9E-41C4-973F-885D385ACEFC}">
      <dsp:nvSpPr>
        <dsp:cNvPr id="0" name=""/>
        <dsp:cNvSpPr/>
      </dsp:nvSpPr>
      <dsp:spPr>
        <a:xfrm>
          <a:off x="1904" y="2177397"/>
          <a:ext cx="513253" cy="513253"/>
        </a:xfrm>
        <a:prstGeom prst="ellipse">
          <a:avLst/>
        </a:prstGeom>
        <a:solidFill>
          <a:srgbClr val="CC443C"/>
        </a:solidFill>
        <a:ln>
          <a:noFill/>
        </a:ln>
        <a:effectLst/>
      </dsp:spPr>
      <dsp:style>
        <a:lnRef idx="0">
          <a:scrgbClr r="0" g="0" b="0"/>
        </a:lnRef>
        <a:fillRef idx="1">
          <a:scrgbClr r="0" g="0" b="0"/>
        </a:fillRef>
        <a:effectRef idx="0">
          <a:scrgbClr r="0" g="0" b="0"/>
        </a:effectRef>
        <a:fontRef idx="minor"/>
      </dsp:style>
    </dsp:sp>
    <dsp:sp modelId="{E29A50D6-3C64-473E-9D52-A6593505F9B9}">
      <dsp:nvSpPr>
        <dsp:cNvPr id="0" name=""/>
        <dsp:cNvSpPr/>
      </dsp:nvSpPr>
      <dsp:spPr>
        <a:xfrm>
          <a:off x="109687" y="2285180"/>
          <a:ext cx="297686" cy="297686"/>
        </a:xfrm>
        <a:prstGeom prst="rect">
          <a:avLst/>
        </a:prstGeom>
        <a:blipFill>
          <a:blip xmlns:r="http://schemas.openxmlformats.org/officeDocument/2006/relationships" r:embed="rId13" cstate="hq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05F41956-99E5-4112-BA00-33154A47556C}">
      <dsp:nvSpPr>
        <dsp:cNvPr id="0" name=""/>
        <dsp:cNvSpPr/>
      </dsp:nvSpPr>
      <dsp:spPr>
        <a:xfrm>
          <a:off x="625140" y="2177397"/>
          <a:ext cx="1209810" cy="5132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488950">
            <a:lnSpc>
              <a:spcPct val="100000"/>
            </a:lnSpc>
            <a:spcBef>
              <a:spcPct val="0"/>
            </a:spcBef>
            <a:spcAft>
              <a:spcPct val="35000"/>
            </a:spcAft>
            <a:buNone/>
          </a:pPr>
          <a:r>
            <a:rPr lang="es-CO" sz="1100" kern="1200" dirty="0"/>
            <a:t>Fin del trámite.</a:t>
          </a:r>
        </a:p>
      </dsp:txBody>
      <dsp:txXfrm>
        <a:off x="625140" y="2177397"/>
        <a:ext cx="1209810" cy="51325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4.xml><?xml version="1.0" encoding="utf-8"?>
<dgm:layoutDef xmlns:dgm="http://schemas.openxmlformats.org/drawingml/2006/diagram" xmlns:a="http://schemas.openxmlformats.org/drawingml/2006/main" uniqueId="urn:microsoft.com/office/officeart/2018/2/layout/IconCircleList">
  <dgm:title val="Icon Circle List"/>
  <dgm:desc val="Use to show non-sequential or grouped chunks of information accompanied by related visuals. Circular shapes can hold an icon or small picture and corresponding text box shows Level 1 text. Works best for icons or small pictures with medium-length descriptions."/>
  <dgm:catLst>
    <dgm:cat type="icon" pri="500"/>
  </dgm:catLst>
  <dgm:sampData useDef="1">
    <dgm:dataModel>
      <dgm:pt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sp"/>
    <dgm:shape xmlns:r="http://schemas.openxmlformats.org/officeDocument/2006/relationships" r:blip="">
      <dgm:adjLst/>
    </dgm:shape>
    <dgm:presOf/>
    <dgm:choose name="Name0">
      <dgm:if name="Name1" axis="ch" ptType="node" func="cnt" op="lte" val="3">
        <dgm:constrLst>
          <dgm:constr type="w" for="ch" forName="container" refType="w"/>
          <dgm:constr type="h" for="ch" forName="container" refType="h" fact="0.4"/>
        </dgm:constrLst>
      </dgm:if>
      <dgm:else name="Name2">
        <dgm:constrLst>
          <dgm:constr type="w" for="ch" forName="container" refType="w"/>
          <dgm:constr type="h" for="ch" forName="container" refType="h"/>
        </dgm:constrLst>
      </dgm:else>
    </dgm:choose>
    <dgm:ruleLst>
      <dgm:rule type="h" for="ch" forName="container" val="INF" fact="NaN" max="NaN"/>
    </dgm:ruleLst>
    <dgm:layoutNode name="container">
      <dgm:varLst>
        <dgm:dir/>
        <dgm:resizeHandles val="exact"/>
      </dgm:varLst>
      <dgm:choose name="Name3">
        <dgm:if name="Name4" axis="self" func="var" arg="dir" op="equ" val="norm">
          <dgm:alg type="snake">
            <dgm:param type="grDir" val="tL"/>
            <dgm:param type="flowDir" val="row"/>
            <dgm:param type="contDir" val="sameDir"/>
          </dgm:alg>
        </dgm:if>
        <dgm:else name="Name5">
          <dgm:alg type="snake">
            <dgm:param type="grDir" val="tR"/>
            <dgm:param type="flowDir" val="row"/>
            <dgm:param type="contDir" val="sameDir"/>
          </dgm:alg>
        </dgm:else>
      </dgm:choose>
      <dgm:shape xmlns:r="http://schemas.openxmlformats.org/officeDocument/2006/relationships" r:blip="">
        <dgm:adjLst/>
      </dgm:shape>
      <dgm:presOf/>
      <dgm:constrLst>
        <dgm:constr type="w" for="ch" forName="compNode" refType="w"/>
        <dgm:constr type="h" for="ch" forName="compNode" refType="w" fact="0.28"/>
        <dgm:constr type="w" for="ch" forName="sibTrans" refType="w" refFor="ch" refForName="compNode" fact="0.115"/>
        <dgm:constr type="sp" refType="h" op="equ" fact="0.17"/>
        <dgm:constr type="primFontSz" for="des" ptType="node" op="equ" val="24"/>
        <dgm:constr type="h" for="des" forName="compNode" op="equ"/>
        <dgm:constr type="h" for="des" forName="iconBgRect" op="equ"/>
      </dgm:constrLst>
      <dgm:ruleLst>
        <dgm:rule type="w" for="ch" forName="compNode" val="60" fact="NaN" max="NaN"/>
      </dgm:ruleLst>
      <dgm:forEach name="Name6" axis="ch" ptType="node">
        <dgm:layoutNode name="compNode">
          <dgm:alg type="composite"/>
          <dgm:shape xmlns:r="http://schemas.openxmlformats.org/officeDocument/2006/relationships" r:blip="">
            <dgm:adjLst/>
          </dgm:shape>
          <dgm:presOf axis="self"/>
          <dgm:constrLst>
            <dgm:constr type="w" for="ch" forName="iconBgRect" refType="w" fact="0.28"/>
            <dgm:constr type="h" for="ch" forName="iconBgRect" refType="w" refFor="ch" refForName="iconBgRect"/>
            <dgm:constr type="t" for="ch" forName="iconBgRect"/>
            <dgm:constr type="l" for="ch" forName="iconBgRect"/>
            <dgm:constr type="w" for="ch" forName="iconRect" refType="w" refFor="ch" refForName="iconBgRect" fact="0.58"/>
            <dgm:constr type="h" for="ch" forName="iconRect" refType="w" refFor="ch" refForName="iconRect"/>
            <dgm:constr type="ctrX" for="ch" forName="iconRect" refType="ctrX" refFor="ch" refForName="iconBgRect"/>
            <dgm:constr type="ctrY" for="ch" forName="iconRect" refType="ctrY" refFor="ch" refForName="iconBgRect"/>
            <dgm:constr type="w" for="ch" forName="spaceRect" refType="w" fact="0.06"/>
            <dgm:constr type="h" for="ch" forName="spaceRect" refType="h" refFor="ch" refForName="iconBgRect"/>
            <dgm:constr type="t" for="ch" forName="spaceRect" refType="t" refFor="ch" refForName="iconBgRect"/>
            <dgm:constr type="l" for="ch" forName="spaceRect" refType="r" refFor="ch" refForName="iconBgRect"/>
            <dgm:constr type="h" for="ch" forName="textRect" refType="h" refFor="ch" refForName="iconBgRect"/>
            <dgm:constr type="t" for="ch" forName="textRect" refType="t" refFor="ch" refForName="iconBgRect"/>
            <dgm:constr type="l" for="ch" forName="textRect" refType="r" refFor="ch" refForName="spaceRect"/>
          </dgm:constrLst>
          <dgm:ruleLst/>
          <dgm:layoutNode name="iconBgRect" styleLbl="bgShp">
            <dgm:alg type="sp"/>
            <dgm:shape xmlns:r="http://schemas.openxmlformats.org/officeDocument/2006/relationships" type="ellipse" r:blip="">
              <dgm:adjLst/>
            </dgm:shape>
            <dgm:presOf/>
            <dgm:constrLst/>
            <dgm:ruleLst/>
          </dgm:layoutNode>
          <dgm:layoutNode name="iconRect" styleLbl="node1">
            <dgm:alg type="sp"/>
            <dgm:shape xmlns:r="http://schemas.openxmlformats.org/officeDocument/2006/relationships" type="rect" r:blip="" blipPhldr="1">
              <dgm:adjLst/>
            </dgm:shape>
            <dgm:presOf/>
            <dgm:constrLst/>
            <dgm:ruleLst/>
          </dgm:layoutNode>
          <dgm:layoutNode name="spaceRect">
            <dgm:alg type="sp"/>
            <dgm:shape xmlns:r="http://schemas.openxmlformats.org/officeDocument/2006/relationships" r:blip="">
              <dgm:adjLst/>
            </dgm:shape>
            <dgm:presOf/>
            <dgm:constrLst/>
            <dgm:ruleLst/>
          </dgm:layoutNode>
          <dgm:layoutNode name="textRect" styleLbl="revTx">
            <dgm:varLst>
              <dgm:chMax val="1"/>
              <dgm:chPref val="1"/>
            </dgm:varLst>
            <dgm:choose name="Name7">
              <dgm:if name="Name8" func="var" arg="dir" op="equ" val="norm">
                <dgm:alg type="tx">
                  <dgm:param type="txAnchorVert" val="mid"/>
                  <dgm:param type="parTxLTRAlign" val="l"/>
                  <dgm:param type="shpTxLTRAlignCh" val="l"/>
                  <dgm:param type="parTxRTLAlign" val="l"/>
                  <dgm:param type="shpTxRTLAlignCh" val="l"/>
                </dgm:alg>
              </dgm:if>
              <dgm:else name="Name9">
                <dgm:alg type="tx">
                  <dgm:param type="txAnchorVert" val="mid"/>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self" ptType="node"/>
            <dgm:constrLst>
              <dgm:constr type="lMarg"/>
              <dgm:constr type="rMarg"/>
              <dgm:constr type="tMarg"/>
              <dgm:constr type="bMarg"/>
            </dgm:constrLst>
            <dgm:ruleLst>
              <dgm:rule type="primFontSz" val="11" fact="NaN" max="NaN"/>
            </dgm:ruleLst>
          </dgm:layoutNode>
        </dgm:layoutNode>
        <dgm:forEach name="Name10"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extLst>
    <a:ext uri="{68A01E43-0DF5-4B5B-8FA6-DAF915123BFB}">
      <dgm1612:lstStyle xmlns:dgm1612="http://schemas.microsoft.com/office/drawing/2016/12/diagram">
        <a:lvl1pPr>
          <a:lnSpc>
            <a:spcPct val="100000"/>
          </a:lnSpc>
        </a:lvl1pPr>
      </dgm1612:lstStyle>
    </a:ext>
  </dgm:extLst>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2493</Words>
  <Characters>13714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dc:creator>
  <cp:keywords/>
  <dc:description/>
  <cp:lastModifiedBy>Miguel Jaime Barreto Vargas</cp:lastModifiedBy>
  <cp:revision>4</cp:revision>
  <dcterms:created xsi:type="dcterms:W3CDTF">2022-10-12T12:13:00Z</dcterms:created>
  <dcterms:modified xsi:type="dcterms:W3CDTF">2023-01-24T21:09:00Z</dcterms:modified>
</cp:coreProperties>
</file>